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right="-180"/>
        <w:rPr>
          <w:b w:val="1"/>
        </w:rPr>
      </w:pPr>
      <w:r w:rsidDel="00000000" w:rsidR="00000000" w:rsidRPr="00000000">
        <w:rPr>
          <w:b w:val="1"/>
          <w:rtl w:val="0"/>
        </w:rPr>
        <w:t xml:space="preserve">Check One:    </w:t>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Project</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Review</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Collaboration</w:t>
      </w:r>
    </w:p>
    <w:p w:rsidR="00000000" w:rsidDel="00000000" w:rsidP="00000000" w:rsidRDefault="00000000" w:rsidRPr="00000000" w14:paraId="00000003">
      <w:pPr>
        <w:ind w:right="-180"/>
        <w:rPr>
          <w:b w:val="1"/>
        </w:rPr>
      </w:pPr>
      <w:r w:rsidDel="00000000" w:rsidR="00000000" w:rsidRPr="00000000">
        <w:rPr>
          <w:b w:val="1"/>
          <w:rtl w:val="0"/>
        </w:rPr>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Workshop</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Other</w:t>
      </w:r>
    </w:p>
    <w:p w:rsidR="00000000" w:rsidDel="00000000" w:rsidP="00000000" w:rsidRDefault="00000000" w:rsidRPr="00000000" w14:paraId="00000004">
      <w:pPr>
        <w:ind w:right="-9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5"/>
        <w:gridCol w:w="6840"/>
        <w:tblGridChange w:id="0">
          <w:tblGrid>
            <w:gridCol w:w="2065"/>
            <w:gridCol w:w="6840"/>
          </w:tblGrid>
        </w:tblGridChange>
      </w:tblGrid>
      <w:tr>
        <w:trPr>
          <w:cantSplit w:val="0"/>
          <w:tblHeader w:val="0"/>
        </w:trPr>
        <w:tc>
          <w:tcPr/>
          <w:p w:rsidR="00000000" w:rsidDel="00000000" w:rsidP="00000000" w:rsidRDefault="00000000" w:rsidRPr="00000000" w14:paraId="00000006">
            <w:pPr>
              <w:rPr>
                <w:b w:val="1"/>
              </w:rPr>
            </w:pPr>
            <w:r w:rsidDel="00000000" w:rsidR="00000000" w:rsidRPr="00000000">
              <w:rPr>
                <w:b w:val="1"/>
                <w:rtl w:val="0"/>
              </w:rPr>
              <w:t xml:space="preserve">Descriptive Title</w:t>
            </w:r>
          </w:p>
        </w:tc>
        <w:tc>
          <w:tcPr/>
          <w:p w:rsidR="00000000" w:rsidDel="00000000" w:rsidP="00000000" w:rsidRDefault="00000000" w:rsidRPr="00000000" w14:paraId="00000007">
            <w:pPr>
              <w:rPr/>
            </w:pPr>
            <w:r w:rsidDel="00000000" w:rsidR="00000000" w:rsidRPr="00000000">
              <w:rPr>
                <w:rtl w:val="0"/>
              </w:rPr>
              <w:t xml:space="preserve">Sticking/Adhesion of materials to contact surfaces</w:t>
            </w:r>
          </w:p>
        </w:tc>
      </w:tr>
      <w:tr>
        <w:trPr>
          <w:cantSplit w:val="0"/>
          <w:tblHeader w:val="0"/>
        </w:trPr>
        <w:tc>
          <w:tcPr/>
          <w:p w:rsidR="00000000" w:rsidDel="00000000" w:rsidP="00000000" w:rsidRDefault="00000000" w:rsidRPr="00000000" w14:paraId="00000008">
            <w:pPr>
              <w:rPr>
                <w:b w:val="1"/>
              </w:rPr>
            </w:pPr>
            <w:r w:rsidDel="00000000" w:rsidR="00000000" w:rsidRPr="00000000">
              <w:rPr>
                <w:b w:val="1"/>
                <w:rtl w:val="0"/>
              </w:rPr>
              <w:t xml:space="preserve">Working Title</w:t>
            </w:r>
            <w:r w:rsidDel="00000000" w:rsidR="00000000" w:rsidRPr="00000000">
              <w:rPr>
                <w:b w:val="1"/>
                <w:vertAlign w:val="superscript"/>
              </w:rPr>
              <w:footnoteReference w:customMarkFollows="0" w:id="0"/>
            </w: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r>
          </w:p>
        </w:tc>
      </w:tr>
      <w:tr>
        <w:trPr>
          <w:cantSplit w:val="0"/>
          <w:tblHeader w:val="0"/>
        </w:trPr>
        <w:tc>
          <w:tcPr/>
          <w:p w:rsidR="00000000" w:rsidDel="00000000" w:rsidP="00000000" w:rsidRDefault="00000000" w:rsidRPr="00000000" w14:paraId="0000000A">
            <w:pPr>
              <w:rPr>
                <w:b w:val="1"/>
              </w:rPr>
            </w:pPr>
            <w:r w:rsidDel="00000000" w:rsidR="00000000" w:rsidRPr="00000000">
              <w:rPr>
                <w:b w:val="1"/>
                <w:rtl w:val="0"/>
              </w:rPr>
              <w:t xml:space="preserve">Technical Area</w:t>
            </w:r>
            <w:r w:rsidDel="00000000" w:rsidR="00000000" w:rsidRPr="00000000">
              <w:rPr>
                <w:b w:val="1"/>
                <w:vertAlign w:val="superscript"/>
              </w:rPr>
              <w:footnoteReference w:customMarkFollows="0" w:id="1"/>
            </w:r>
            <w:r w:rsidDel="00000000" w:rsidR="00000000" w:rsidRPr="00000000">
              <w:rPr>
                <w:rtl w:val="0"/>
              </w:rPr>
            </w:r>
          </w:p>
        </w:tc>
        <w:tc>
          <w:tcPr/>
          <w:p w:rsidR="00000000" w:rsidDel="00000000" w:rsidP="00000000" w:rsidRDefault="00000000" w:rsidRPr="00000000" w14:paraId="0000000B">
            <w:pPr>
              <w:rPr/>
            </w:pPr>
            <w:r w:rsidDel="00000000" w:rsidR="00000000" w:rsidRPr="00000000">
              <w:rPr>
                <w:rtl w:val="0"/>
              </w:rPr>
              <w:t xml:space="preserve">Characterization / Dry systems</w:t>
            </w:r>
          </w:p>
        </w:tc>
      </w:tr>
      <w:tr>
        <w:trPr>
          <w:cantSplit w:val="0"/>
          <w:tblHeader w:val="0"/>
        </w:trPr>
        <w:tc>
          <w:tcPr/>
          <w:p w:rsidR="00000000" w:rsidDel="00000000" w:rsidP="00000000" w:rsidRDefault="00000000" w:rsidRPr="00000000" w14:paraId="0000000C">
            <w:pPr>
              <w:rPr>
                <w:b w:val="1"/>
              </w:rPr>
            </w:pPr>
            <w:r w:rsidDel="00000000" w:rsidR="00000000" w:rsidRPr="00000000">
              <w:rPr>
                <w:b w:val="1"/>
                <w:rtl w:val="0"/>
              </w:rPr>
              <w:t xml:space="preserve">Date</w:t>
            </w:r>
          </w:p>
        </w:tc>
        <w:tc>
          <w:tcPr/>
          <w:p w:rsidR="00000000" w:rsidDel="00000000" w:rsidP="00000000" w:rsidRDefault="00000000" w:rsidRPr="00000000" w14:paraId="0000000D">
            <w:pPr>
              <w:rPr/>
            </w:pPr>
            <w:r w:rsidDel="00000000" w:rsidR="00000000" w:rsidRPr="00000000">
              <w:rPr>
                <w:rtl w:val="0"/>
              </w:rPr>
              <w:t xml:space="preserve">June 2025</w:t>
            </w:r>
          </w:p>
        </w:tc>
      </w:tr>
      <w:tr>
        <w:trPr>
          <w:cantSplit w:val="0"/>
          <w:tblHeader w:val="0"/>
        </w:trPr>
        <w:tc>
          <w:tcPr/>
          <w:p w:rsidR="00000000" w:rsidDel="00000000" w:rsidP="00000000" w:rsidRDefault="00000000" w:rsidRPr="00000000" w14:paraId="0000000E">
            <w:pPr>
              <w:rPr>
                <w:b w:val="1"/>
              </w:rPr>
            </w:pPr>
            <w:r w:rsidDel="00000000" w:rsidR="00000000" w:rsidRPr="00000000">
              <w:rPr>
                <w:b w:val="1"/>
                <w:rtl w:val="0"/>
              </w:rPr>
              <w:t xml:space="preserve">Short Description</w:t>
            </w:r>
          </w:p>
        </w:tc>
        <w:tc>
          <w:tcPr/>
          <w:p w:rsidR="00000000" w:rsidDel="00000000" w:rsidP="00000000" w:rsidRDefault="00000000" w:rsidRPr="00000000" w14:paraId="0000000F">
            <w:pPr>
              <w:rPr/>
            </w:pPr>
            <w:r w:rsidDel="00000000" w:rsidR="00000000" w:rsidRPr="00000000">
              <w:rPr>
                <w:rtl w:val="0"/>
              </w:rPr>
              <w:t xml:space="preserve">Solid material build-up in industrial equipment is a critical problem that industrials face. The aim of the project should be to study the underlying mechanisms of adhesion of materials to contact surfaces including the surface properties of both the material and contact surfaces.</w:t>
            </w:r>
          </w:p>
        </w:tc>
      </w:tr>
      <w:tr>
        <w:trPr>
          <w:cantSplit w:val="0"/>
          <w:tblHeader w:val="0"/>
        </w:trPr>
        <w:tc>
          <w:tcPr/>
          <w:p w:rsidR="00000000" w:rsidDel="00000000" w:rsidP="00000000" w:rsidRDefault="00000000" w:rsidRPr="00000000" w14:paraId="00000010">
            <w:pPr>
              <w:rPr>
                <w:b w:val="1"/>
              </w:rPr>
            </w:pPr>
            <w:r w:rsidDel="00000000" w:rsidR="00000000" w:rsidRPr="00000000">
              <w:rPr>
                <w:b w:val="1"/>
                <w:rtl w:val="0"/>
              </w:rPr>
              <w:t xml:space="preserve">Objectives</w:t>
            </w:r>
          </w:p>
        </w:tc>
        <w:tc>
          <w:tcPr/>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suitable test method to identify and rank material with respect to degree of sticking propensity</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Study underlying properties of both the material and the contact surface with a focus on surface properties</w:t>
            </w:r>
          </w:p>
        </w:tc>
      </w:tr>
      <w:tr>
        <w:trPr>
          <w:cantSplit w:val="0"/>
          <w:tblHeader w:val="0"/>
        </w:trPr>
        <w:tc>
          <w:tcPr/>
          <w:p w:rsidR="00000000" w:rsidDel="00000000" w:rsidP="00000000" w:rsidRDefault="00000000" w:rsidRPr="00000000" w14:paraId="00000013">
            <w:pPr>
              <w:rPr>
                <w:b w:val="1"/>
              </w:rPr>
            </w:pPr>
            <w:r w:rsidDel="00000000" w:rsidR="00000000" w:rsidRPr="00000000">
              <w:rPr>
                <w:b w:val="1"/>
                <w:rtl w:val="0"/>
              </w:rPr>
              <w:t xml:space="preserve">Scope</w:t>
            </w:r>
          </w:p>
        </w:tc>
        <w:tc>
          <w:tcPr/>
          <w:p w:rsidR="00000000" w:rsidDel="00000000" w:rsidP="00000000" w:rsidRDefault="00000000" w:rsidRPr="00000000" w14:paraId="00000014">
            <w:pPr>
              <w:rPr/>
            </w:pPr>
            <w:r w:rsidDel="00000000" w:rsidR="00000000" w:rsidRPr="00000000">
              <w:rPr>
                <w:rtl w:val="0"/>
              </w:rPr>
              <w:t xml:space="preserve">Solid material build-up in industrial equipment (e.g. feeder screws, piping, nozzles, punches covering a range of stress situations) is a critical problem that industrials face. The aim of the project should be to study the underlying mechanisms of adhesion of materials to contact surfaces including the surface properties of both the material and contact surfaces.</w:t>
            </w:r>
          </w:p>
          <w:p w:rsidR="00000000" w:rsidDel="00000000" w:rsidP="00000000" w:rsidRDefault="00000000" w:rsidRPr="00000000" w14:paraId="00000015">
            <w:pPr>
              <w:rPr>
                <w:color w:val="0000ff"/>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 develop suitable method to measure and rank material with respect to sticking propensity against different contact materials.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Study underlying relation between sticking index and properties of both the material and the contact surface with a focus on particle &amp; surface properties (incl. surface chemistry).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Potential materials to test:</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Organic crystalline, organic amorphous and inorganic materials (aligned with industrial project liaisons) of single, non-agglomerated particles; particle shape as applicable, different rel. expression of crystal facets/surface chemistry</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Particle size average range of 10 to 500 µm with temperature of about 10 to 60°C, when appropriate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Potential surfaces to test: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Stainless steel incl. surface finishes and coatings.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Stress conditions: Compression stress between rigid walls (single particle and powder bed), shear stress against rigid wall (single particle and powder bed), combination of compression stress and shear stress against rigid walls (single particle and powder bed), all at different levels of stress and strain rate, when appropriate.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Atmospheric conditions: Temperature of about 10 to 60°C, rel. humidity of about 0 to 80% rh and nitrogen and air gas, when appropriate</w:t>
            </w:r>
          </w:p>
          <w:p w:rsidR="00000000" w:rsidDel="00000000" w:rsidP="00000000" w:rsidRDefault="00000000" w:rsidRPr="00000000" w14:paraId="00000022">
            <w:pPr>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tbl>
      <w:tblPr>
        <w:tblStyle w:val="Table2"/>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8"/>
        <w:gridCol w:w="3690"/>
        <w:gridCol w:w="2247"/>
        <w:tblGridChange w:id="0">
          <w:tblGrid>
            <w:gridCol w:w="2968"/>
            <w:gridCol w:w="3690"/>
            <w:gridCol w:w="2247"/>
          </w:tblGrid>
        </w:tblGridChange>
      </w:tblGrid>
      <w:tr>
        <w:trPr>
          <w:cantSplit w:val="0"/>
          <w:tblHeader w:val="0"/>
        </w:trPr>
        <w:tc>
          <w:tcPr>
            <w:gridSpan w:val="3"/>
          </w:tcPr>
          <w:p w:rsidR="00000000" w:rsidDel="00000000" w:rsidP="00000000" w:rsidRDefault="00000000" w:rsidRPr="00000000" w14:paraId="00000024">
            <w:pPr>
              <w:jc w:val="center"/>
              <w:rPr>
                <w:b w:val="1"/>
              </w:rPr>
            </w:pPr>
            <w:r w:rsidDel="00000000" w:rsidR="00000000" w:rsidRPr="00000000">
              <w:rPr>
                <w:b w:val="1"/>
                <w:rtl w:val="0"/>
              </w:rPr>
              <w:t xml:space="preserve">Recommended Contractors (2 or 3)</w:t>
            </w:r>
          </w:p>
        </w:tc>
      </w:tr>
      <w:tr>
        <w:trPr>
          <w:cantSplit w:val="0"/>
          <w:tblHeader w:val="0"/>
        </w:trPr>
        <w:tc>
          <w:tcPr/>
          <w:p w:rsidR="00000000" w:rsidDel="00000000" w:rsidP="00000000" w:rsidRDefault="00000000" w:rsidRPr="00000000" w14:paraId="00000027">
            <w:pPr>
              <w:jc w:val="center"/>
              <w:rPr>
                <w:b w:val="1"/>
              </w:rPr>
            </w:pPr>
            <w:r w:rsidDel="00000000" w:rsidR="00000000" w:rsidRPr="00000000">
              <w:rPr>
                <w:b w:val="1"/>
                <w:rtl w:val="0"/>
              </w:rPr>
              <w:t xml:space="preserve">Name</w:t>
            </w:r>
          </w:p>
        </w:tc>
        <w:tc>
          <w:tcPr/>
          <w:p w:rsidR="00000000" w:rsidDel="00000000" w:rsidP="00000000" w:rsidRDefault="00000000" w:rsidRPr="00000000" w14:paraId="00000028">
            <w:pPr>
              <w:jc w:val="center"/>
              <w:rPr>
                <w:b w:val="1"/>
              </w:rPr>
            </w:pPr>
            <w:r w:rsidDel="00000000" w:rsidR="00000000" w:rsidRPr="00000000">
              <w:rPr>
                <w:b w:val="1"/>
                <w:rtl w:val="0"/>
              </w:rPr>
              <w:t xml:space="preserve">Institution</w:t>
            </w:r>
          </w:p>
        </w:tc>
        <w:tc>
          <w:tcPr/>
          <w:p w:rsidR="00000000" w:rsidDel="00000000" w:rsidP="00000000" w:rsidRDefault="00000000" w:rsidRPr="00000000" w14:paraId="00000029">
            <w:pPr>
              <w:jc w:val="center"/>
              <w:rPr>
                <w:b w:val="1"/>
              </w:rPr>
            </w:pPr>
            <w:r w:rsidDel="00000000" w:rsidR="00000000" w:rsidRPr="00000000">
              <w:rPr>
                <w:b w:val="1"/>
                <w:rtl w:val="0"/>
              </w:rPr>
              <w:t xml:space="preserve">Email Address</w:t>
            </w:r>
          </w:p>
        </w:tc>
      </w:tr>
      <w:tr>
        <w:trPr>
          <w:cantSplit w:val="0"/>
          <w:tblHeader w:val="0"/>
        </w:trPr>
        <w:tc>
          <w:tcPr/>
          <w:p w:rsidR="00000000" w:rsidDel="00000000" w:rsidP="00000000" w:rsidRDefault="00000000" w:rsidRPr="00000000" w14:paraId="0000002A">
            <w:pPr>
              <w:rPr>
                <w:strike w:val="1"/>
              </w:rPr>
            </w:pPr>
            <w:r w:rsidDel="00000000" w:rsidR="00000000" w:rsidRPr="00000000">
              <w:rPr>
                <w:strike w:val="1"/>
                <w:rtl w:val="0"/>
              </w:rPr>
              <w:t xml:space="preserve">Anders Rasmuson</w:t>
            </w:r>
          </w:p>
        </w:tc>
        <w:tc>
          <w:tcPr/>
          <w:p w:rsidR="00000000" w:rsidDel="00000000" w:rsidP="00000000" w:rsidRDefault="00000000" w:rsidRPr="00000000" w14:paraId="0000002B">
            <w:pPr>
              <w:spacing w:line="259" w:lineRule="auto"/>
              <w:rPr>
                <w:strike w:val="1"/>
              </w:rPr>
            </w:pPr>
            <w:r w:rsidDel="00000000" w:rsidR="00000000" w:rsidRPr="00000000">
              <w:rPr>
                <w:strike w:val="1"/>
                <w:rtl w:val="0"/>
              </w:rPr>
              <w:t xml:space="preserve">Chalmers, Sweden</w:t>
            </w:r>
          </w:p>
        </w:tc>
        <w:tc>
          <w:tcPr/>
          <w:p w:rsidR="00000000" w:rsidDel="00000000" w:rsidP="00000000" w:rsidRDefault="00000000" w:rsidRPr="00000000" w14:paraId="0000002C">
            <w:pPr>
              <w:rPr>
                <w:strike w:val="1"/>
              </w:rPr>
            </w:pPr>
            <w:r w:rsidDel="00000000" w:rsidR="00000000" w:rsidRPr="00000000">
              <w:rPr>
                <w:rtl w:val="0"/>
              </w:rPr>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Calvin Sun</w:t>
            </w:r>
          </w:p>
        </w:tc>
        <w:tc>
          <w:tcPr/>
          <w:p w:rsidR="00000000" w:rsidDel="00000000" w:rsidP="00000000" w:rsidRDefault="00000000" w:rsidRPr="00000000" w14:paraId="0000002E">
            <w:pPr>
              <w:rPr/>
            </w:pPr>
            <w:r w:rsidDel="00000000" w:rsidR="00000000" w:rsidRPr="00000000">
              <w:rPr>
                <w:rtl w:val="0"/>
              </w:rPr>
              <w:t xml:space="preserve">Minnesota U., US</w:t>
            </w:r>
          </w:p>
        </w:tc>
        <w:tc>
          <w:tcPr/>
          <w:p w:rsidR="00000000" w:rsidDel="00000000" w:rsidP="00000000" w:rsidRDefault="00000000" w:rsidRPr="00000000" w14:paraId="0000002F">
            <w:pPr>
              <w:rPr/>
            </w:pPr>
            <w:r w:rsidDel="00000000" w:rsidR="00000000" w:rsidRPr="00000000">
              <w:rPr>
                <w:rtl w:val="0"/>
              </w:rPr>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Jerry Heng</w:t>
            </w:r>
          </w:p>
        </w:tc>
        <w:tc>
          <w:tcPr/>
          <w:p w:rsidR="00000000" w:rsidDel="00000000" w:rsidP="00000000" w:rsidRDefault="00000000" w:rsidRPr="00000000" w14:paraId="00000031">
            <w:pPr>
              <w:rPr/>
            </w:pPr>
            <w:r w:rsidDel="00000000" w:rsidR="00000000" w:rsidRPr="00000000">
              <w:rPr>
                <w:rtl w:val="0"/>
              </w:rPr>
              <w:t xml:space="preserve">Imperial College London, UK</w:t>
            </w:r>
          </w:p>
        </w:tc>
        <w:tc>
          <w:tcPr/>
          <w:p w:rsidR="00000000" w:rsidDel="00000000" w:rsidP="00000000" w:rsidRDefault="00000000" w:rsidRPr="00000000" w14:paraId="00000032">
            <w:pPr>
              <w:rPr/>
            </w:pPr>
            <w:r w:rsidDel="00000000" w:rsidR="00000000" w:rsidRPr="00000000">
              <w:rPr>
                <w:rtl w:val="0"/>
              </w:rPr>
            </w:r>
          </w:p>
        </w:tc>
      </w:tr>
      <w:tr>
        <w:trPr>
          <w:cantSplit w:val="0"/>
          <w:tblHeader w:val="0"/>
        </w:trPr>
        <w:tc>
          <w:tcPr/>
          <w:p w:rsidR="00000000" w:rsidDel="00000000" w:rsidP="00000000" w:rsidRDefault="00000000" w:rsidRPr="00000000" w14:paraId="00000033">
            <w:pPr>
              <w:rPr/>
            </w:pPr>
            <w:r w:rsidDel="00000000" w:rsidR="00000000" w:rsidRPr="00000000">
              <w:rPr>
                <w:rtl w:val="0"/>
              </w:rPr>
              <w:t xml:space="preserve">Sergiy Antonyuk</w:t>
            </w:r>
          </w:p>
        </w:tc>
        <w:tc>
          <w:tcPr/>
          <w:p w:rsidR="00000000" w:rsidDel="00000000" w:rsidP="00000000" w:rsidRDefault="00000000" w:rsidRPr="00000000" w14:paraId="00000034">
            <w:pPr>
              <w:rPr/>
            </w:pPr>
            <w:r w:rsidDel="00000000" w:rsidR="00000000" w:rsidRPr="00000000">
              <w:rPr>
                <w:rtl w:val="0"/>
              </w:rPr>
              <w:t xml:space="preserve">University of Kaiserslautern-Landau</w:t>
            </w:r>
          </w:p>
        </w:tc>
        <w:tc>
          <w:tcPr/>
          <w:p w:rsidR="00000000" w:rsidDel="00000000" w:rsidP="00000000" w:rsidRDefault="00000000" w:rsidRPr="00000000" w14:paraId="00000035">
            <w:pPr>
              <w:rPr/>
            </w:pPr>
            <w:r w:rsidDel="00000000" w:rsidR="00000000" w:rsidRPr="00000000">
              <w:rPr>
                <w:rtl w:val="0"/>
              </w:rPr>
            </w:r>
          </w:p>
        </w:tc>
      </w:tr>
      <w:tr>
        <w:trPr>
          <w:cantSplit w:val="0"/>
          <w:tblHeader w:val="0"/>
        </w:trPr>
        <w:tc>
          <w:tcPr/>
          <w:p w:rsidR="00000000" w:rsidDel="00000000" w:rsidP="00000000" w:rsidRDefault="00000000" w:rsidRPr="00000000" w14:paraId="00000036">
            <w:pPr>
              <w:rPr/>
            </w:pPr>
            <w:r w:rsidDel="00000000" w:rsidR="00000000" w:rsidRPr="00000000">
              <w:rPr>
                <w:rtl w:val="0"/>
              </w:rPr>
              <w:t xml:space="preserve">Chelsea Davis </w:t>
            </w:r>
          </w:p>
        </w:tc>
        <w:tc>
          <w:tcPr/>
          <w:p w:rsidR="00000000" w:rsidDel="00000000" w:rsidP="00000000" w:rsidRDefault="00000000" w:rsidRPr="00000000" w14:paraId="00000037">
            <w:pPr>
              <w:rPr/>
            </w:pPr>
            <w:r w:rsidDel="00000000" w:rsidR="00000000" w:rsidRPr="00000000">
              <w:rPr>
                <w:rtl w:val="0"/>
              </w:rPr>
              <w:t xml:space="preserve">Delaware U., US</w:t>
            </w:r>
          </w:p>
        </w:tc>
        <w:tc>
          <w:tcPr/>
          <w:p w:rsidR="00000000" w:rsidDel="00000000" w:rsidP="00000000" w:rsidRDefault="00000000" w:rsidRPr="00000000" w14:paraId="00000038">
            <w:pPr>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tbl>
      <w:tblPr>
        <w:tblStyle w:val="Table3"/>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4590"/>
        <w:tblGridChange w:id="0">
          <w:tblGrid>
            <w:gridCol w:w="4315"/>
            <w:gridCol w:w="4590"/>
          </w:tblGrid>
        </w:tblGridChange>
      </w:tblGrid>
      <w:tr>
        <w:trPr>
          <w:cantSplit w:val="0"/>
          <w:tblHeader w:val="0"/>
        </w:trPr>
        <w:tc>
          <w:tcPr>
            <w:gridSpan w:val="2"/>
          </w:tcPr>
          <w:p w:rsidR="00000000" w:rsidDel="00000000" w:rsidP="00000000" w:rsidRDefault="00000000" w:rsidRPr="00000000" w14:paraId="0000003A">
            <w:pPr>
              <w:jc w:val="center"/>
              <w:rPr>
                <w:b w:val="1"/>
              </w:rPr>
            </w:pPr>
            <w:r w:rsidDel="00000000" w:rsidR="00000000" w:rsidRPr="00000000">
              <w:rPr>
                <w:b w:val="1"/>
                <w:rtl w:val="0"/>
              </w:rPr>
              <w:t xml:space="preserve">Submitted By:</w:t>
            </w:r>
          </w:p>
        </w:tc>
      </w:tr>
      <w:tr>
        <w:trPr>
          <w:cantSplit w:val="0"/>
          <w:tblHeader w:val="0"/>
        </w:trPr>
        <w:tc>
          <w:tcPr/>
          <w:p w:rsidR="00000000" w:rsidDel="00000000" w:rsidP="00000000" w:rsidRDefault="00000000" w:rsidRPr="00000000" w14:paraId="0000003C">
            <w:pPr>
              <w:jc w:val="center"/>
              <w:rPr>
                <w:b w:val="1"/>
              </w:rPr>
            </w:pPr>
            <w:r w:rsidDel="00000000" w:rsidR="00000000" w:rsidRPr="00000000">
              <w:rPr>
                <w:b w:val="1"/>
                <w:rtl w:val="0"/>
              </w:rPr>
              <w:t xml:space="preserve">Name</w:t>
            </w:r>
          </w:p>
        </w:tc>
        <w:tc>
          <w:tcPr/>
          <w:p w:rsidR="00000000" w:rsidDel="00000000" w:rsidP="00000000" w:rsidRDefault="00000000" w:rsidRPr="00000000" w14:paraId="0000003D">
            <w:pPr>
              <w:jc w:val="center"/>
              <w:rPr>
                <w:b w:val="1"/>
              </w:rPr>
            </w:pPr>
            <w:r w:rsidDel="00000000" w:rsidR="00000000" w:rsidRPr="00000000">
              <w:rPr>
                <w:b w:val="1"/>
                <w:rtl w:val="0"/>
              </w:rPr>
              <w:t xml:space="preserve">Organization</w:t>
            </w:r>
          </w:p>
        </w:tc>
      </w:tr>
      <w:tr>
        <w:trPr>
          <w:cantSplit w:val="0"/>
          <w:tblHeader w:val="0"/>
        </w:trPr>
        <w:tc>
          <w:tcPr/>
          <w:p w:rsidR="00000000" w:rsidDel="00000000" w:rsidP="00000000" w:rsidRDefault="00000000" w:rsidRPr="00000000" w14:paraId="0000003E">
            <w:pPr>
              <w:rPr/>
            </w:pPr>
            <w:r w:rsidDel="00000000" w:rsidR="00000000" w:rsidRPr="00000000">
              <w:rPr>
                <w:rtl w:val="0"/>
              </w:rPr>
              <w:t xml:space="preserve">Jasper Jammaer</w:t>
            </w:r>
          </w:p>
        </w:tc>
        <w:tc>
          <w:tcPr/>
          <w:p w:rsidR="00000000" w:rsidDel="00000000" w:rsidP="00000000" w:rsidRDefault="00000000" w:rsidRPr="00000000" w14:paraId="0000003F">
            <w:pPr>
              <w:rPr/>
            </w:pPr>
            <w:r w:rsidDel="00000000" w:rsidR="00000000" w:rsidRPr="00000000">
              <w:rPr>
                <w:rtl w:val="0"/>
              </w:rPr>
              <w:t xml:space="preserve">J&amp;J IM</w:t>
            </w:r>
          </w:p>
        </w:tc>
      </w:tr>
      <w:tr>
        <w:trPr>
          <w:cantSplit w:val="0"/>
          <w:tblHeader w:val="0"/>
        </w:trPr>
        <w:tc>
          <w:tcPr/>
          <w:p w:rsidR="00000000" w:rsidDel="00000000" w:rsidP="00000000" w:rsidRDefault="00000000" w:rsidRPr="00000000" w14:paraId="00000040">
            <w:pPr>
              <w:rPr/>
            </w:pPr>
            <w:r w:rsidDel="00000000" w:rsidR="00000000" w:rsidRPr="00000000">
              <w:rPr>
                <w:rtl w:val="0"/>
              </w:rPr>
              <w:t xml:space="preserve">Mehrdad Pasha</w:t>
            </w:r>
          </w:p>
        </w:tc>
        <w:tc>
          <w:tcPr/>
          <w:p w:rsidR="00000000" w:rsidDel="00000000" w:rsidP="00000000" w:rsidRDefault="00000000" w:rsidRPr="00000000" w14:paraId="00000041">
            <w:pPr>
              <w:rPr/>
            </w:pPr>
            <w:r w:rsidDel="00000000" w:rsidR="00000000" w:rsidRPr="00000000">
              <w:rPr>
                <w:rtl w:val="0"/>
              </w:rPr>
              <w:t xml:space="preserve">J&amp;J IM</w:t>
            </w:r>
          </w:p>
        </w:tc>
      </w:tr>
      <w:tr>
        <w:trPr>
          <w:cantSplit w:val="0"/>
          <w:tblHeader w:val="0"/>
        </w:trPr>
        <w:tc>
          <w:tcPr/>
          <w:p w:rsidR="00000000" w:rsidDel="00000000" w:rsidP="00000000" w:rsidRDefault="00000000" w:rsidRPr="00000000" w14:paraId="00000042">
            <w:pPr>
              <w:rPr/>
            </w:pPr>
            <w:r w:rsidDel="00000000" w:rsidR="00000000" w:rsidRPr="00000000">
              <w:rPr>
                <w:rtl w:val="0"/>
              </w:rPr>
              <w:t xml:space="preserve">Sarah David </w:t>
            </w:r>
          </w:p>
        </w:tc>
        <w:tc>
          <w:tcPr/>
          <w:p w:rsidR="00000000" w:rsidDel="00000000" w:rsidP="00000000" w:rsidRDefault="00000000" w:rsidRPr="00000000" w14:paraId="00000043">
            <w:pPr>
              <w:rPr/>
            </w:pPr>
            <w:r w:rsidDel="00000000" w:rsidR="00000000" w:rsidRPr="00000000">
              <w:rPr>
                <w:rtl w:val="0"/>
              </w:rPr>
              <w:t xml:space="preserve">Novartis</w:t>
            </w:r>
          </w:p>
        </w:tc>
      </w:tr>
      <w:tr>
        <w:trPr>
          <w:cantSplit w:val="0"/>
          <w:tblHeader w:val="0"/>
        </w:trPr>
        <w:tc>
          <w:tcPr/>
          <w:p w:rsidR="00000000" w:rsidDel="00000000" w:rsidP="00000000" w:rsidRDefault="00000000" w:rsidRPr="00000000" w14:paraId="00000044">
            <w:pPr>
              <w:rPr/>
            </w:pPr>
            <w:r w:rsidDel="00000000" w:rsidR="00000000" w:rsidRPr="00000000">
              <w:rPr>
                <w:rtl w:val="0"/>
              </w:rPr>
              <w:t xml:space="preserve">Michael Juhnke</w:t>
            </w:r>
          </w:p>
        </w:tc>
        <w:tc>
          <w:tcPr/>
          <w:p w:rsidR="00000000" w:rsidDel="00000000" w:rsidP="00000000" w:rsidRDefault="00000000" w:rsidRPr="00000000" w14:paraId="00000045">
            <w:pPr>
              <w:rPr/>
            </w:pPr>
            <w:r w:rsidDel="00000000" w:rsidR="00000000" w:rsidRPr="00000000">
              <w:rPr>
                <w:rtl w:val="0"/>
              </w:rPr>
              <w:t xml:space="preserve">F. Hoffmann-La Roche</w:t>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headerReference r:id="rId8" w:type="default"/>
      <w:headerReference r:id="rId9" w:type="first"/>
      <w:footerReference r:id="rId10" w:type="default"/>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tabs>
        <w:tab w:val="left" w:leader="none" w:pos="3480"/>
        <w:tab w:val="left" w:leader="none" w:pos="3645"/>
      </w:tabs>
      <w:rPr/>
    </w:pPr>
    <w:r w:rsidDel="00000000" w:rsidR="00000000" w:rsidRPr="00000000">
      <w:rPr>
        <w:rtl w:val="0"/>
      </w:rPr>
      <w:tab/>
      <w:t xml:space="preserve">Template v.1.0 - RB</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Title used in meeting agendas and file archives</w:t>
      </w:r>
    </w:p>
  </w:footnote>
  <w:footnote w:id="1">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One or more from the following list:  W = wet systems; D = dry systems; F = particle formation; SR = size reduction; M = modeling; SE = systems engineering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center"/>
      <w:rPr>
        <w:b w:val="1"/>
        <w:smallCaps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center"/>
      <w:rPr>
        <w:b w:val="1"/>
        <w:smallCaps w:val="1"/>
        <w:sz w:val="28"/>
        <w:szCs w:val="28"/>
      </w:rPr>
    </w:pPr>
    <w:r w:rsidDel="00000000" w:rsidR="00000000" w:rsidRPr="00000000">
      <w:rPr>
        <w:b w:val="1"/>
        <w:smallCaps w:val="1"/>
        <w:sz w:val="28"/>
        <w:szCs w:val="28"/>
      </w:rPr>
      <w:drawing>
        <wp:inline distB="0" distT="0" distL="0" distR="0">
          <wp:extent cx="1620476" cy="684827"/>
          <wp:effectExtent b="0" l="0" r="0" t="0"/>
          <wp:docPr descr="C:\Users\Home\Google Drive\IFPRI\Logos\newlogov1.jpg" id="3" name="image1.jpg"/>
          <a:graphic>
            <a:graphicData uri="http://schemas.openxmlformats.org/drawingml/2006/picture">
              <pic:pic>
                <pic:nvPicPr>
                  <pic:cNvPr descr="C:\Users\Home\Google Drive\IFPRI\Logos\newlogov1.jpg" id="0" name="image1.jpg"/>
                  <pic:cNvPicPr preferRelativeResize="0"/>
                </pic:nvPicPr>
                <pic:blipFill>
                  <a:blip r:embed="rId1"/>
                  <a:srcRect b="0" l="0" r="0" t="0"/>
                  <a:stretch>
                    <a:fillRect/>
                  </a:stretch>
                </pic:blipFill>
                <pic:spPr>
                  <a:xfrm>
                    <a:off x="0" y="0"/>
                    <a:ext cx="1620476" cy="684827"/>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jc w:val="center"/>
      <w:rPr>
        <w:b w:val="1"/>
        <w:smallCaps w:val="1"/>
        <w:sz w:val="28"/>
        <w:szCs w:val="28"/>
      </w:rPr>
    </w:pPr>
    <w:r w:rsidDel="00000000" w:rsidR="00000000" w:rsidRPr="00000000">
      <w:rPr>
        <w:b w:val="1"/>
        <w:smallCaps w:val="1"/>
        <w:sz w:val="28"/>
        <w:szCs w:val="28"/>
        <w:rtl w:val="0"/>
      </w:rPr>
      <w:t xml:space="preserve">IFPRI  Brief Template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7151"/>
    <w:rPr>
      <w:sz w:val="24"/>
      <w:szCs w:val="24"/>
      <w:lang w:eastAsia="ko-KR"/>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erChar" w:customStyle="1">
    <w:name w:val="Header Char"/>
    <w:basedOn w:val="DefaultParagraphFont"/>
    <w:link w:val="Header"/>
    <w:uiPriority w:val="99"/>
    <w:rsid w:val="00854B50"/>
    <w:rPr>
      <w:sz w:val="24"/>
      <w:szCs w:val="24"/>
      <w:lang w:eastAsia="ko-KR"/>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rsid w:val="000E4F36"/>
    <w:rPr>
      <w:sz w:val="20"/>
      <w:szCs w:val="20"/>
    </w:rPr>
  </w:style>
  <w:style w:type="character" w:styleId="FootnoteTextChar" w:customStyle="1">
    <w:name w:val="Footnote Text Char"/>
    <w:basedOn w:val="DefaultParagraphFont"/>
    <w:link w:val="FootnoteText"/>
    <w:rsid w:val="000E4F36"/>
    <w:rPr>
      <w:lang w:eastAsia="ko-KR"/>
    </w:rPr>
  </w:style>
  <w:style w:type="character" w:styleId="FootnoteReference">
    <w:name w:val="footnote reference"/>
    <w:basedOn w:val="DefaultParagraphFont"/>
    <w:rsid w:val="000E4F36"/>
    <w:rPr>
      <w:vertAlign w:val="superscript"/>
    </w:rPr>
  </w:style>
  <w:style w:type="table" w:styleId="TableGrid">
    <w:name w:val="Table Grid"/>
    <w:basedOn w:val="TableNormal"/>
    <w:rsid w:val="001D3FB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D7E2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qQssIRh+/1xNrDMRa2WIKLYA==">CgMxLjA4AHIhMTQ4cW8xTU5MUkNEZTN0TTB1QkhpWU5zT2VlLTRfZ2Nx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2025-06-18T05:37:00Z</dcterms:created>
  <dc:creator>Boerefijn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