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right="-180"/>
        <w:rPr>
          <w:b w:val="1"/>
        </w:rPr>
      </w:pPr>
      <w:r w:rsidDel="00000000" w:rsidR="00000000" w:rsidRPr="00000000">
        <w:rPr>
          <w:b w:val="1"/>
          <w:rtl w:val="0"/>
        </w:rPr>
        <w:t xml:space="preserve">Check One:</w:t>
        <w:tab/>
      </w:r>
      <w:r w:rsidDel="00000000" w:rsidR="00000000" w:rsidRPr="00000000">
        <w:rPr>
          <w:b w:val="1"/>
          <w:color w:val="0000ff"/>
          <w:rtl w:val="0"/>
        </w:rPr>
        <w:t xml:space="preserve">☑ Project</w:t>
      </w:r>
      <w:r w:rsidDel="00000000" w:rsidR="00000000" w:rsidRPr="00000000">
        <w:rPr>
          <w:b w:val="1"/>
          <w:rtl w:val="0"/>
        </w:rPr>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Review</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Collaboration</w:t>
      </w:r>
    </w:p>
    <w:p w:rsidR="00000000" w:rsidDel="00000000" w:rsidP="00000000" w:rsidRDefault="00000000" w:rsidRPr="00000000" w14:paraId="00000003">
      <w:pPr>
        <w:ind w:right="-180"/>
        <w:rPr>
          <w:b w:val="1"/>
        </w:rPr>
      </w:pPr>
      <w:r w:rsidDel="00000000" w:rsidR="00000000" w:rsidRPr="00000000">
        <w:rPr>
          <w:b w:val="1"/>
          <w:rtl w:val="0"/>
        </w:rPr>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Workshop</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Other</w:t>
      </w:r>
    </w:p>
    <w:p w:rsidR="00000000" w:rsidDel="00000000" w:rsidP="00000000" w:rsidRDefault="00000000" w:rsidRPr="00000000" w14:paraId="00000004">
      <w:pPr>
        <w:ind w:right="-9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5"/>
        <w:gridCol w:w="6840"/>
        <w:tblGridChange w:id="0">
          <w:tblGrid>
            <w:gridCol w:w="2065"/>
            <w:gridCol w:w="6840"/>
          </w:tblGrid>
        </w:tblGridChange>
      </w:tblGrid>
      <w:tr>
        <w:trPr>
          <w:cantSplit w:val="0"/>
          <w:tblHeader w:val="0"/>
        </w:trPr>
        <w:tc>
          <w:tcPr/>
          <w:p w:rsidR="00000000" w:rsidDel="00000000" w:rsidP="00000000" w:rsidRDefault="00000000" w:rsidRPr="00000000" w14:paraId="00000006">
            <w:pPr>
              <w:rPr>
                <w:b w:val="1"/>
              </w:rPr>
            </w:pPr>
            <w:r w:rsidDel="00000000" w:rsidR="00000000" w:rsidRPr="00000000">
              <w:rPr>
                <w:b w:val="1"/>
                <w:rtl w:val="0"/>
              </w:rPr>
              <w:t xml:space="preserve">Descriptive Title</w:t>
            </w:r>
          </w:p>
        </w:tc>
        <w:tc>
          <w:tcPr/>
          <w:p w:rsidR="00000000" w:rsidDel="00000000" w:rsidP="00000000" w:rsidRDefault="00000000" w:rsidRPr="00000000" w14:paraId="00000007">
            <w:pPr>
              <w:rPr>
                <w:color w:val="0000ff"/>
              </w:rPr>
            </w:pPr>
            <w:r w:rsidDel="00000000" w:rsidR="00000000" w:rsidRPr="00000000">
              <w:rPr>
                <w:color w:val="0000ff"/>
                <w:rtl w:val="0"/>
              </w:rPr>
              <w:t xml:space="preserve">Stress fingerprint of air-jet entraining particles and resulting impacts, either inter-particle or on surfaces.</w:t>
            </w:r>
          </w:p>
        </w:tc>
      </w:tr>
      <w:tr>
        <w:trPr>
          <w:cantSplit w:val="0"/>
          <w:tblHeader w:val="0"/>
        </w:trPr>
        <w:tc>
          <w:tcPr/>
          <w:p w:rsidR="00000000" w:rsidDel="00000000" w:rsidP="00000000" w:rsidRDefault="00000000" w:rsidRPr="00000000" w14:paraId="00000008">
            <w:pPr>
              <w:rPr>
                <w:b w:val="1"/>
              </w:rPr>
            </w:pPr>
            <w:r w:rsidDel="00000000" w:rsidR="00000000" w:rsidRPr="00000000">
              <w:rPr>
                <w:b w:val="1"/>
                <w:rtl w:val="0"/>
              </w:rPr>
              <w:t xml:space="preserve">Working Title</w:t>
            </w:r>
            <w:r w:rsidDel="00000000" w:rsidR="00000000" w:rsidRPr="00000000">
              <w:rPr>
                <w:b w:val="1"/>
                <w:vertAlign w:val="superscript"/>
              </w:rPr>
              <w:footnoteReference w:customMarkFollows="0" w:id="0"/>
            </w:r>
            <w:r w:rsidDel="00000000" w:rsidR="00000000" w:rsidRPr="00000000">
              <w:rPr>
                <w:rtl w:val="0"/>
              </w:rPr>
            </w:r>
          </w:p>
        </w:tc>
        <w:tc>
          <w:tcPr/>
          <w:p w:rsidR="00000000" w:rsidDel="00000000" w:rsidP="00000000" w:rsidRDefault="00000000" w:rsidRPr="00000000" w14:paraId="00000009">
            <w:pPr>
              <w:rPr>
                <w:b w:val="1"/>
                <w:color w:val="0000ff"/>
              </w:rPr>
            </w:pPr>
            <w:r w:rsidDel="00000000" w:rsidR="00000000" w:rsidRPr="00000000">
              <w:rPr>
                <w:b w:val="1"/>
                <w:color w:val="0000ff"/>
                <w:rtl w:val="0"/>
              </w:rPr>
              <w:t xml:space="preserve">Stress fingerprint induced by air jets</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Technical Area</w:t>
            </w:r>
            <w:r w:rsidDel="00000000" w:rsidR="00000000" w:rsidRPr="00000000">
              <w:rPr>
                <w:b w:val="1"/>
                <w:vertAlign w:val="superscript"/>
              </w:rPr>
              <w:footnoteReference w:customMarkFollows="0" w:id="1"/>
            </w:r>
            <w:r w:rsidDel="00000000" w:rsidR="00000000" w:rsidRPr="00000000">
              <w:rPr>
                <w:rtl w:val="0"/>
              </w:rPr>
            </w:r>
          </w:p>
        </w:tc>
        <w:tc>
          <w:tcPr/>
          <w:p w:rsidR="00000000" w:rsidDel="00000000" w:rsidP="00000000" w:rsidRDefault="00000000" w:rsidRPr="00000000" w14:paraId="0000000B">
            <w:pPr>
              <w:rPr>
                <w:color w:val="0000ff"/>
              </w:rPr>
            </w:pPr>
            <w:r w:rsidDel="00000000" w:rsidR="00000000" w:rsidRPr="00000000">
              <w:rPr>
                <w:color w:val="0000ff"/>
                <w:rtl w:val="0"/>
              </w:rPr>
              <w:t xml:space="preserve">Size Reduction / Dry Systems</w:t>
            </w:r>
          </w:p>
        </w:tc>
      </w:tr>
      <w:tr>
        <w:trPr>
          <w:cantSplit w:val="0"/>
          <w:tblHeader w:val="0"/>
        </w:trPr>
        <w:tc>
          <w:tcPr/>
          <w:p w:rsidR="00000000" w:rsidDel="00000000" w:rsidP="00000000" w:rsidRDefault="00000000" w:rsidRPr="00000000" w14:paraId="0000000C">
            <w:pPr>
              <w:rPr>
                <w:b w:val="1"/>
              </w:rPr>
            </w:pPr>
            <w:r w:rsidDel="00000000" w:rsidR="00000000" w:rsidRPr="00000000">
              <w:rPr>
                <w:b w:val="1"/>
                <w:rtl w:val="0"/>
              </w:rPr>
              <w:t xml:space="preserve">Date</w:t>
            </w:r>
          </w:p>
        </w:tc>
        <w:tc>
          <w:tcPr/>
          <w:p w:rsidR="00000000" w:rsidDel="00000000" w:rsidP="00000000" w:rsidRDefault="00000000" w:rsidRPr="00000000" w14:paraId="0000000D">
            <w:pPr>
              <w:rPr>
                <w:color w:val="0000ff"/>
              </w:rPr>
            </w:pPr>
            <w:r w:rsidDel="00000000" w:rsidR="00000000" w:rsidRPr="00000000">
              <w:rPr>
                <w:color w:val="0000ff"/>
                <w:rtl w:val="0"/>
              </w:rPr>
              <w:t xml:space="preserve">2025-06-16</w:t>
            </w:r>
          </w:p>
        </w:tc>
      </w:tr>
      <w:tr>
        <w:trPr>
          <w:cantSplit w:val="0"/>
          <w:tblHeader w:val="0"/>
        </w:trPr>
        <w:tc>
          <w:tcPr/>
          <w:p w:rsidR="00000000" w:rsidDel="00000000" w:rsidP="00000000" w:rsidRDefault="00000000" w:rsidRPr="00000000" w14:paraId="0000000E">
            <w:pPr>
              <w:rPr>
                <w:b w:val="1"/>
              </w:rPr>
            </w:pPr>
            <w:r w:rsidDel="00000000" w:rsidR="00000000" w:rsidRPr="00000000">
              <w:rPr>
                <w:b w:val="1"/>
                <w:rtl w:val="0"/>
              </w:rPr>
              <w:t xml:space="preserve">Short Description</w:t>
            </w:r>
          </w:p>
        </w:tc>
        <w:tc>
          <w:tcPr/>
          <w:p w:rsidR="00000000" w:rsidDel="00000000" w:rsidP="00000000" w:rsidRDefault="00000000" w:rsidRPr="00000000" w14:paraId="0000000F">
            <w:pPr>
              <w:ind w:left="0" w:firstLine="0"/>
              <w:rPr>
                <w:color w:val="0000ff"/>
              </w:rPr>
            </w:pPr>
            <w:r w:rsidDel="00000000" w:rsidR="00000000" w:rsidRPr="00000000">
              <w:rPr>
                <w:color w:val="0000ff"/>
                <w:rtl w:val="0"/>
              </w:rPr>
              <w:t xml:space="preserve">The current cutting edge of milling equipment characterisation lies in matching the stress profile created by that equipment with the “ideal stress” required by a material.</w:t>
            </w:r>
          </w:p>
          <w:p w:rsidR="00000000" w:rsidDel="00000000" w:rsidP="00000000" w:rsidRDefault="00000000" w:rsidRPr="00000000" w14:paraId="00000010">
            <w:pPr>
              <w:ind w:left="0" w:firstLine="0"/>
              <w:rPr>
                <w:color w:val="0000ff"/>
              </w:rPr>
            </w:pPr>
            <w:r w:rsidDel="00000000" w:rsidR="00000000" w:rsidRPr="00000000">
              <w:rPr>
                <w:rtl w:val="0"/>
              </w:rPr>
            </w:r>
          </w:p>
          <w:p w:rsidR="00000000" w:rsidDel="00000000" w:rsidP="00000000" w:rsidRDefault="00000000" w:rsidRPr="00000000" w14:paraId="00000011">
            <w:pPr>
              <w:ind w:left="0" w:firstLine="0"/>
              <w:rPr>
                <w:color w:val="0000ff"/>
              </w:rPr>
            </w:pPr>
            <w:r w:rsidDel="00000000" w:rsidR="00000000" w:rsidRPr="00000000">
              <w:rPr>
                <w:color w:val="0000ff"/>
                <w:rtl w:val="0"/>
              </w:rPr>
              <w:t xml:space="preserve">Some recent anecdotal evidence has suggested that particles entering air jets do not achieve anywhere near the peak jet velocity, and that particles may not penetrate very far into the jets. </w:t>
            </w:r>
          </w:p>
          <w:p w:rsidR="00000000" w:rsidDel="00000000" w:rsidP="00000000" w:rsidRDefault="00000000" w:rsidRPr="00000000" w14:paraId="00000012">
            <w:pPr>
              <w:ind w:left="0" w:firstLine="0"/>
              <w:rPr>
                <w:color w:val="0000ff"/>
              </w:rPr>
            </w:pPr>
            <w:r w:rsidDel="00000000" w:rsidR="00000000" w:rsidRPr="00000000">
              <w:rPr>
                <w:rtl w:val="0"/>
              </w:rPr>
            </w:r>
          </w:p>
          <w:p w:rsidR="00000000" w:rsidDel="00000000" w:rsidP="00000000" w:rsidRDefault="00000000" w:rsidRPr="00000000" w14:paraId="00000013">
            <w:pPr>
              <w:ind w:left="0" w:firstLine="0"/>
              <w:rPr>
                <w:color w:val="0000ff"/>
              </w:rPr>
            </w:pPr>
            <w:r w:rsidDel="00000000" w:rsidR="00000000" w:rsidRPr="00000000">
              <w:rPr>
                <w:color w:val="0000ff"/>
                <w:rtl w:val="0"/>
              </w:rPr>
              <w:t xml:space="preserve">This throws into doubt the idea that particles in opposed jet mills are really being “bashed into one another”, and raises the possibility that the truly active milling zone is at the jet edges, where the shear rates and turbulence are very high, acceleration may be extreme, and collisions frequent. </w:t>
            </w:r>
          </w:p>
          <w:p w:rsidR="00000000" w:rsidDel="00000000" w:rsidP="00000000" w:rsidRDefault="00000000" w:rsidRPr="00000000" w14:paraId="00000014">
            <w:pPr>
              <w:ind w:left="0" w:firstLine="0"/>
              <w:rPr>
                <w:color w:val="0000ff"/>
              </w:rPr>
            </w:pPr>
            <w:r w:rsidDel="00000000" w:rsidR="00000000" w:rsidRPr="00000000">
              <w:rPr>
                <w:rtl w:val="0"/>
              </w:rPr>
            </w:r>
          </w:p>
          <w:p w:rsidR="00000000" w:rsidDel="00000000" w:rsidP="00000000" w:rsidRDefault="00000000" w:rsidRPr="00000000" w14:paraId="00000015">
            <w:pPr>
              <w:ind w:left="0" w:firstLine="0"/>
              <w:rPr>
                <w:color w:val="0000ff"/>
              </w:rPr>
            </w:pPr>
            <w:r w:rsidDel="00000000" w:rsidR="00000000" w:rsidRPr="00000000">
              <w:rPr>
                <w:color w:val="0000ff"/>
                <w:rtl w:val="0"/>
              </w:rPr>
              <w:t xml:space="preserve">If true, it is possible that much jet energy is wasted - could efficiency be improved by understanding and intervening in mill or jet design?</w:t>
            </w:r>
          </w:p>
          <w:p w:rsidR="00000000" w:rsidDel="00000000" w:rsidP="00000000" w:rsidRDefault="00000000" w:rsidRPr="00000000" w14:paraId="00000016">
            <w:pPr>
              <w:ind w:left="0" w:firstLine="0"/>
              <w:rPr>
                <w:color w:val="0000ff"/>
              </w:rPr>
            </w:pPr>
            <w:r w:rsidDel="00000000" w:rsidR="00000000" w:rsidRPr="00000000">
              <w:rPr>
                <w:rtl w:val="0"/>
              </w:rPr>
            </w:r>
          </w:p>
          <w:p w:rsidR="00000000" w:rsidDel="00000000" w:rsidP="00000000" w:rsidRDefault="00000000" w:rsidRPr="00000000" w14:paraId="00000017">
            <w:pPr>
              <w:ind w:left="0" w:firstLine="0"/>
              <w:rPr>
                <w:color w:val="0000ff"/>
              </w:rPr>
            </w:pPr>
            <w:r w:rsidDel="00000000" w:rsidR="00000000" w:rsidRPr="00000000">
              <w:rPr>
                <w:color w:val="0000ff"/>
                <w:rtl w:val="0"/>
              </w:rPr>
              <w:t xml:space="preserve">Similar shear also occurs in other processes like air cannons in silos, venturi feeders and spouted bed granulation. </w:t>
            </w:r>
          </w:p>
          <w:p w:rsidR="00000000" w:rsidDel="00000000" w:rsidP="00000000" w:rsidRDefault="00000000" w:rsidRPr="00000000" w14:paraId="00000018">
            <w:pPr>
              <w:ind w:left="0" w:firstLine="0"/>
              <w:rPr>
                <w:color w:val="0000ff"/>
              </w:rPr>
            </w:pPr>
            <w:r w:rsidDel="00000000" w:rsidR="00000000" w:rsidRPr="00000000">
              <w:rPr>
                <w:rtl w:val="0"/>
              </w:rPr>
            </w:r>
          </w:p>
          <w:p w:rsidR="00000000" w:rsidDel="00000000" w:rsidP="00000000" w:rsidRDefault="00000000" w:rsidRPr="00000000" w14:paraId="00000019">
            <w:pPr>
              <w:ind w:left="0" w:firstLine="0"/>
              <w:rPr>
                <w:i w:val="1"/>
                <w:color w:val="0000ff"/>
              </w:rPr>
            </w:pPr>
            <w:r w:rsidDel="00000000" w:rsidR="00000000" w:rsidRPr="00000000">
              <w:rPr>
                <w:i w:val="1"/>
                <w:color w:val="0000ff"/>
                <w:rtl w:val="0"/>
              </w:rPr>
              <w:t xml:space="preserve">The exact location of stressing events can probably be determined quite accurately, experimentally and/or via simulation. </w:t>
            </w:r>
          </w:p>
          <w:p w:rsidR="00000000" w:rsidDel="00000000" w:rsidP="00000000" w:rsidRDefault="00000000" w:rsidRPr="00000000" w14:paraId="0000001A">
            <w:pPr>
              <w:ind w:left="0" w:firstLine="0"/>
              <w:rPr>
                <w:color w:val="0000ff"/>
              </w:rPr>
            </w:pPr>
            <w:r w:rsidDel="00000000" w:rsidR="00000000" w:rsidRPr="00000000">
              <w:rPr>
                <w:rtl w:val="0"/>
              </w:rPr>
            </w:r>
          </w:p>
        </w:tc>
      </w:tr>
      <w:tr>
        <w:trPr>
          <w:cantSplit w:val="0"/>
          <w:tblHeader w:val="0"/>
        </w:trPr>
        <w:tc>
          <w:tcPr/>
          <w:p w:rsidR="00000000" w:rsidDel="00000000" w:rsidP="00000000" w:rsidRDefault="00000000" w:rsidRPr="00000000" w14:paraId="0000001B">
            <w:pPr>
              <w:rPr>
                <w:b w:val="1"/>
              </w:rPr>
            </w:pPr>
            <w:r w:rsidDel="00000000" w:rsidR="00000000" w:rsidRPr="00000000">
              <w:rPr>
                <w:b w:val="1"/>
                <w:rtl w:val="0"/>
              </w:rPr>
              <w:t xml:space="preserve">Objectives</w:t>
            </w:r>
          </w:p>
        </w:tc>
        <w:tc>
          <w:tcPr/>
          <w:p w:rsidR="00000000" w:rsidDel="00000000" w:rsidP="00000000" w:rsidRDefault="00000000" w:rsidRPr="00000000" w14:paraId="0000001C">
            <w:pPr>
              <w:rPr>
                <w:color w:val="0000ff"/>
              </w:rPr>
            </w:pPr>
            <w:r w:rsidDel="00000000" w:rsidR="00000000" w:rsidRPr="00000000">
              <w:rPr>
                <w:color w:val="0000ff"/>
                <w:rtl w:val="0"/>
              </w:rPr>
              <w:t xml:space="preserve">Characterisation of the stress distribution experienced by a particle or group of particles entrained in air jets under varying conditions, e.g. kind of introduction of particles, obstacles in the jet, flow direction of the jet, …. </w:t>
            </w:r>
          </w:p>
          <w:p w:rsidR="00000000" w:rsidDel="00000000" w:rsidP="00000000" w:rsidRDefault="00000000" w:rsidRPr="00000000" w14:paraId="0000001D">
            <w:pPr>
              <w:rPr>
                <w:color w:val="0000ff"/>
              </w:rPr>
            </w:pPr>
            <w:r w:rsidDel="00000000" w:rsidR="00000000" w:rsidRPr="00000000">
              <w:rPr>
                <w:rtl w:val="0"/>
              </w:rPr>
            </w:r>
          </w:p>
          <w:p w:rsidR="00000000" w:rsidDel="00000000" w:rsidP="00000000" w:rsidRDefault="00000000" w:rsidRPr="00000000" w14:paraId="0000001E">
            <w:pPr>
              <w:rPr>
                <w:color w:val="0000ff"/>
              </w:rPr>
            </w:pPr>
            <w:r w:rsidDel="00000000" w:rsidR="00000000" w:rsidRPr="00000000">
              <w:rPr>
                <w:color w:val="0000ff"/>
                <w:rtl w:val="0"/>
              </w:rPr>
              <w:t xml:space="preserve">This could be realized experimentally with high speed tracking (video, PEPT,?) and/or via 3-D simulation.</w:t>
            </w:r>
          </w:p>
          <w:p w:rsidR="00000000" w:rsidDel="00000000" w:rsidP="00000000" w:rsidRDefault="00000000" w:rsidRPr="00000000" w14:paraId="0000001F">
            <w:pPr>
              <w:rPr>
                <w:color w:val="0000ff"/>
              </w:rPr>
            </w:pPr>
            <w:r w:rsidDel="00000000" w:rsidR="00000000" w:rsidRPr="00000000">
              <w:rPr>
                <w:rtl w:val="0"/>
              </w:rPr>
            </w:r>
          </w:p>
          <w:p w:rsidR="00000000" w:rsidDel="00000000" w:rsidP="00000000" w:rsidRDefault="00000000" w:rsidRPr="00000000" w14:paraId="00000020">
            <w:pPr>
              <w:ind w:left="0" w:firstLine="0"/>
              <w:rPr>
                <w:color w:val="0000ff"/>
              </w:rPr>
            </w:pPr>
            <w:r w:rsidDel="00000000" w:rsidR="00000000" w:rsidRPr="00000000">
              <w:rPr>
                <w:rtl w:val="0"/>
              </w:rPr>
            </w:r>
          </w:p>
        </w:tc>
      </w:tr>
      <w:tr>
        <w:trPr>
          <w:cantSplit w:val="0"/>
          <w:trHeight w:val="842.9296875" w:hRule="atLeast"/>
          <w:tblHeader w:val="0"/>
        </w:trPr>
        <w:tc>
          <w:tcPr/>
          <w:p w:rsidR="00000000" w:rsidDel="00000000" w:rsidP="00000000" w:rsidRDefault="00000000" w:rsidRPr="00000000" w14:paraId="00000021">
            <w:pPr>
              <w:rPr>
                <w:b w:val="1"/>
              </w:rPr>
            </w:pPr>
            <w:r w:rsidDel="00000000" w:rsidR="00000000" w:rsidRPr="00000000">
              <w:rPr>
                <w:b w:val="1"/>
                <w:rtl w:val="0"/>
              </w:rPr>
              <w:t xml:space="preserve">Scope</w:t>
            </w:r>
          </w:p>
        </w:tc>
        <w:tc>
          <w:tcPr/>
          <w:p w:rsidR="00000000" w:rsidDel="00000000" w:rsidP="00000000" w:rsidRDefault="00000000" w:rsidRPr="00000000" w14:paraId="00000022">
            <w:pPr>
              <w:rPr>
                <w:color w:val="0000ff"/>
              </w:rPr>
            </w:pPr>
            <w:r w:rsidDel="00000000" w:rsidR="00000000" w:rsidRPr="00000000">
              <w:rPr>
                <w:color w:val="0000ff"/>
                <w:rtl w:val="0"/>
              </w:rPr>
              <w:t xml:space="preserve">Starting with a simple system, could be a single jet, opposed jets, or spiral, depending on what is practical &amp; available.</w:t>
            </w:r>
          </w:p>
          <w:p w:rsidR="00000000" w:rsidDel="00000000" w:rsidP="00000000" w:rsidRDefault="00000000" w:rsidRPr="00000000" w14:paraId="00000023">
            <w:pPr>
              <w:rPr>
                <w:color w:val="0000ff"/>
              </w:rPr>
            </w:pPr>
            <w:r w:rsidDel="00000000" w:rsidR="00000000" w:rsidRPr="00000000">
              <w:rPr>
                <w:rtl w:val="0"/>
              </w:rPr>
            </w:r>
          </w:p>
          <w:p w:rsidR="00000000" w:rsidDel="00000000" w:rsidP="00000000" w:rsidRDefault="00000000" w:rsidRPr="00000000" w14:paraId="00000024">
            <w:pPr>
              <w:rPr>
                <w:color w:val="0000ff"/>
              </w:rPr>
            </w:pPr>
            <w:r w:rsidDel="00000000" w:rsidR="00000000" w:rsidRPr="00000000">
              <w:rPr>
                <w:color w:val="0000ff"/>
                <w:rtl w:val="0"/>
              </w:rPr>
              <w:t xml:space="preserve">===</w:t>
            </w:r>
          </w:p>
          <w:p w:rsidR="00000000" w:rsidDel="00000000" w:rsidP="00000000" w:rsidRDefault="00000000" w:rsidRPr="00000000" w14:paraId="00000025">
            <w:pPr>
              <w:rPr>
                <w:color w:val="0000ff"/>
              </w:rPr>
            </w:pPr>
            <w:r w:rsidDel="00000000" w:rsidR="00000000" w:rsidRPr="00000000">
              <w:rPr>
                <w:rtl w:val="0"/>
              </w:rPr>
            </w:r>
          </w:p>
          <w:p w:rsidR="00000000" w:rsidDel="00000000" w:rsidP="00000000" w:rsidRDefault="00000000" w:rsidRPr="00000000" w14:paraId="00000026">
            <w:pPr>
              <w:rPr>
                <w:color w:val="0000ff"/>
              </w:rPr>
            </w:pPr>
            <w:r w:rsidDel="00000000" w:rsidR="00000000" w:rsidRPr="00000000">
              <w:rPr>
                <w:color w:val="0000ff"/>
                <w:rtl w:val="0"/>
              </w:rPr>
              <w:t xml:space="preserve">Another option proposed for exploration would be the use of tracer particles with known strength which may either break or be deformed by known stress levels, e.g. metal sensor particles.</w:t>
            </w:r>
          </w:p>
          <w:p w:rsidR="00000000" w:rsidDel="00000000" w:rsidP="00000000" w:rsidRDefault="00000000" w:rsidRPr="00000000" w14:paraId="00000027">
            <w:pPr>
              <w:rPr>
                <w:color w:val="0000ff"/>
              </w:rPr>
            </w:pPr>
            <w:r w:rsidDel="00000000" w:rsidR="00000000" w:rsidRPr="00000000">
              <w:rPr>
                <w:rtl w:val="0"/>
              </w:rPr>
            </w:r>
          </w:p>
          <w:p w:rsidR="00000000" w:rsidDel="00000000" w:rsidP="00000000" w:rsidRDefault="00000000" w:rsidRPr="00000000" w14:paraId="00000028">
            <w:pPr>
              <w:rPr>
                <w:color w:val="0000ff"/>
              </w:rPr>
            </w:pPr>
            <w:r w:rsidDel="00000000" w:rsidR="00000000" w:rsidRPr="00000000">
              <w:rPr>
                <w:color w:val="0000ff"/>
                <w:rtl w:val="0"/>
              </w:rPr>
              <w:t xml:space="preserve">Ultimately, the methodology (and concept of a mill “stress fingerprint”) would ideally be extendable to other mill types (impact, media, etc.) as well as other particle processing equipment (fluid beds, pneumatic conveyors, etc.)</w:t>
            </w:r>
          </w:p>
          <w:p w:rsidR="00000000" w:rsidDel="00000000" w:rsidP="00000000" w:rsidRDefault="00000000" w:rsidRPr="00000000" w14:paraId="00000029">
            <w:pPr>
              <w:rPr>
                <w:color w:val="0000ff"/>
              </w:rPr>
            </w:pPr>
            <w:r w:rsidDel="00000000" w:rsidR="00000000" w:rsidRPr="00000000">
              <w:rPr>
                <w:rtl w:val="0"/>
              </w:rPr>
            </w:r>
          </w:p>
          <w:p w:rsidR="00000000" w:rsidDel="00000000" w:rsidP="00000000" w:rsidRDefault="00000000" w:rsidRPr="00000000" w14:paraId="0000002A">
            <w:pPr>
              <w:rPr>
                <w:color w:val="0000ff"/>
              </w:rPr>
            </w:pPr>
            <w:r w:rsidDel="00000000" w:rsidR="00000000" w:rsidRPr="00000000">
              <w:rPr>
                <w:color w:val="0000ff"/>
                <w:rtl w:val="0"/>
              </w:rPr>
              <w:t xml:space="preserve">Notes:</w:t>
            </w:r>
          </w:p>
          <w:p w:rsidR="00000000" w:rsidDel="00000000" w:rsidP="00000000" w:rsidRDefault="00000000" w:rsidRPr="00000000" w14:paraId="0000002B">
            <w:pPr>
              <w:rPr>
                <w:color w:val="0000ff"/>
              </w:rPr>
            </w:pPr>
            <w:r w:rsidDel="00000000" w:rsidR="00000000" w:rsidRPr="00000000">
              <w:rPr>
                <w:rtl w:val="0"/>
              </w:rPr>
            </w:r>
          </w:p>
          <w:p w:rsidR="00000000" w:rsidDel="00000000" w:rsidP="00000000" w:rsidRDefault="00000000" w:rsidRPr="00000000" w14:paraId="0000002C">
            <w:pPr>
              <w:numPr>
                <w:ilvl w:val="0"/>
                <w:numId w:val="1"/>
              </w:numPr>
              <w:ind w:left="720" w:hanging="360"/>
              <w:rPr>
                <w:color w:val="0000ff"/>
              </w:rPr>
            </w:pPr>
            <w:r w:rsidDel="00000000" w:rsidR="00000000" w:rsidRPr="00000000">
              <w:rPr>
                <w:color w:val="0000ff"/>
                <w:rtl w:val="0"/>
              </w:rPr>
              <w:t xml:space="preserve">It is noted that the stress experienced by a particle may also depend on the particle itself (size, shape, roughness, etc.) and so this can be studied as an extension if possible.</w:t>
            </w:r>
          </w:p>
          <w:p w:rsidR="00000000" w:rsidDel="00000000" w:rsidP="00000000" w:rsidRDefault="00000000" w:rsidRPr="00000000" w14:paraId="0000002D">
            <w:pPr>
              <w:numPr>
                <w:ilvl w:val="0"/>
                <w:numId w:val="1"/>
              </w:numPr>
              <w:ind w:left="720" w:hanging="360"/>
              <w:rPr>
                <w:color w:val="0000ff"/>
              </w:rPr>
            </w:pPr>
            <w:r w:rsidDel="00000000" w:rsidR="00000000" w:rsidRPr="00000000">
              <w:rPr>
                <w:color w:val="0000ff"/>
                <w:rtl w:val="0"/>
              </w:rPr>
              <w:t xml:space="preserve">The stress fingerprint of a machine may be considered as the </w:t>
            </w:r>
            <w:r w:rsidDel="00000000" w:rsidR="00000000" w:rsidRPr="00000000">
              <w:rPr>
                <w:i w:val="1"/>
                <w:color w:val="0000ff"/>
                <w:rtl w:val="0"/>
              </w:rPr>
              <w:t xml:space="preserve">location</w:t>
            </w:r>
            <w:r w:rsidDel="00000000" w:rsidR="00000000" w:rsidRPr="00000000">
              <w:rPr>
                <w:color w:val="0000ff"/>
                <w:rtl w:val="0"/>
              </w:rPr>
              <w:t xml:space="preserve">, </w:t>
            </w:r>
            <w:r w:rsidDel="00000000" w:rsidR="00000000" w:rsidRPr="00000000">
              <w:rPr>
                <w:i w:val="1"/>
                <w:color w:val="0000ff"/>
                <w:rtl w:val="0"/>
              </w:rPr>
              <w:t xml:space="preserve">frequency </w:t>
            </w:r>
            <w:r w:rsidDel="00000000" w:rsidR="00000000" w:rsidRPr="00000000">
              <w:rPr>
                <w:color w:val="0000ff"/>
                <w:rtl w:val="0"/>
              </w:rPr>
              <w:t xml:space="preserve">and </w:t>
            </w:r>
            <w:r w:rsidDel="00000000" w:rsidR="00000000" w:rsidRPr="00000000">
              <w:rPr>
                <w:i w:val="1"/>
                <w:color w:val="0000ff"/>
                <w:rtl w:val="0"/>
              </w:rPr>
              <w:t xml:space="preserve">energy </w:t>
            </w:r>
            <w:r w:rsidDel="00000000" w:rsidR="00000000" w:rsidRPr="00000000">
              <w:rPr>
                <w:color w:val="0000ff"/>
                <w:rtl w:val="0"/>
              </w:rPr>
              <w:t xml:space="preserve">of impact/stress events.</w:t>
            </w:r>
          </w:p>
          <w:p w:rsidR="00000000" w:rsidDel="00000000" w:rsidP="00000000" w:rsidRDefault="00000000" w:rsidRPr="00000000" w14:paraId="0000002E">
            <w:pPr>
              <w:numPr>
                <w:ilvl w:val="0"/>
                <w:numId w:val="1"/>
              </w:numPr>
              <w:ind w:left="720" w:hanging="360"/>
              <w:rPr>
                <w:color w:val="0000ff"/>
              </w:rPr>
            </w:pPr>
            <w:r w:rsidDel="00000000" w:rsidR="00000000" w:rsidRPr="00000000">
              <w:rPr>
                <w:color w:val="0000ff"/>
                <w:rtl w:val="0"/>
              </w:rPr>
              <w:t xml:space="preserve">The stress fingerprint of a milling machine can be affected/controlled/optimised by design choices. In the case of a jet mill these would include:</w:t>
            </w:r>
          </w:p>
          <w:p w:rsidR="00000000" w:rsidDel="00000000" w:rsidP="00000000" w:rsidRDefault="00000000" w:rsidRPr="00000000" w14:paraId="0000002F">
            <w:pPr>
              <w:numPr>
                <w:ilvl w:val="1"/>
                <w:numId w:val="2"/>
              </w:numPr>
              <w:ind w:left="1440" w:hanging="360"/>
              <w:rPr>
                <w:color w:val="0000ff"/>
              </w:rPr>
            </w:pPr>
            <w:r w:rsidDel="00000000" w:rsidR="00000000" w:rsidRPr="00000000">
              <w:rPr>
                <w:color w:val="0000ff"/>
                <w:rtl w:val="0"/>
              </w:rPr>
              <w:t xml:space="preserve">jet speed (i..e pressure and temperature of compressed gas)</w:t>
            </w:r>
          </w:p>
          <w:p w:rsidR="00000000" w:rsidDel="00000000" w:rsidP="00000000" w:rsidRDefault="00000000" w:rsidRPr="00000000" w14:paraId="00000030">
            <w:pPr>
              <w:numPr>
                <w:ilvl w:val="1"/>
                <w:numId w:val="2"/>
              </w:numPr>
              <w:ind w:left="1440" w:hanging="360"/>
              <w:rPr>
                <w:color w:val="0000ff"/>
              </w:rPr>
            </w:pPr>
            <w:r w:rsidDel="00000000" w:rsidR="00000000" w:rsidRPr="00000000">
              <w:rPr>
                <w:color w:val="0000ff"/>
                <w:rtl w:val="0"/>
              </w:rPr>
              <w:t xml:space="preserve">gas type (air, steam, other?)</w:t>
            </w:r>
          </w:p>
          <w:p w:rsidR="00000000" w:rsidDel="00000000" w:rsidP="00000000" w:rsidRDefault="00000000" w:rsidRPr="00000000" w14:paraId="00000031">
            <w:pPr>
              <w:numPr>
                <w:ilvl w:val="1"/>
                <w:numId w:val="2"/>
              </w:numPr>
              <w:ind w:left="1440" w:hanging="360"/>
              <w:rPr>
                <w:color w:val="0000ff"/>
              </w:rPr>
            </w:pPr>
            <w:r w:rsidDel="00000000" w:rsidR="00000000" w:rsidRPr="00000000">
              <w:rPr>
                <w:color w:val="0000ff"/>
                <w:rtl w:val="0"/>
              </w:rPr>
              <w:t xml:space="preserve">nozzle type (De Laval, straight, flat jets, compound jets ala Hosokawa megajet) </w:t>
            </w:r>
          </w:p>
          <w:p w:rsidR="00000000" w:rsidDel="00000000" w:rsidP="00000000" w:rsidRDefault="00000000" w:rsidRPr="00000000" w14:paraId="00000032">
            <w:pPr>
              <w:numPr>
                <w:ilvl w:val="1"/>
                <w:numId w:val="2"/>
              </w:numPr>
              <w:ind w:left="1440" w:hanging="360"/>
              <w:rPr>
                <w:color w:val="0000ff"/>
              </w:rPr>
            </w:pPr>
            <w:r w:rsidDel="00000000" w:rsidR="00000000" w:rsidRPr="00000000">
              <w:rPr>
                <w:color w:val="0000ff"/>
                <w:rtl w:val="0"/>
              </w:rPr>
              <w:t xml:space="preserve">jet arrangement (single jet in open space, jet against plate, opposed jets, spiral jets, etc.)</w:t>
            </w:r>
          </w:p>
          <w:p w:rsidR="00000000" w:rsidDel="00000000" w:rsidP="00000000" w:rsidRDefault="00000000" w:rsidRPr="00000000" w14:paraId="00000033">
            <w:pPr>
              <w:numPr>
                <w:ilvl w:val="1"/>
                <w:numId w:val="2"/>
              </w:numPr>
              <w:ind w:left="1440" w:hanging="360"/>
              <w:rPr>
                <w:color w:val="0000ff"/>
              </w:rPr>
            </w:pPr>
            <w:r w:rsidDel="00000000" w:rsidR="00000000" w:rsidRPr="00000000">
              <w:rPr>
                <w:color w:val="0000ff"/>
                <w:rtl w:val="0"/>
              </w:rPr>
              <w:t xml:space="preserve">method of particle entrainment/impingement</w:t>
            </w:r>
          </w:p>
          <w:p w:rsidR="00000000" w:rsidDel="00000000" w:rsidP="00000000" w:rsidRDefault="00000000" w:rsidRPr="00000000" w14:paraId="00000034">
            <w:pPr>
              <w:numPr>
                <w:ilvl w:val="0"/>
                <w:numId w:val="1"/>
              </w:numPr>
              <w:ind w:left="720" w:hanging="360"/>
              <w:rPr>
                <w:color w:val="0000ff"/>
                <w:u w:val="none"/>
              </w:rPr>
            </w:pPr>
            <w:r w:rsidDel="00000000" w:rsidR="00000000" w:rsidRPr="00000000">
              <w:rPr>
                <w:color w:val="0000ff"/>
                <w:rtl w:val="0"/>
              </w:rPr>
              <w:t xml:space="preserve">Could entrainment be improved?</w:t>
            </w:r>
          </w:p>
          <w:p w:rsidR="00000000" w:rsidDel="00000000" w:rsidP="00000000" w:rsidRDefault="00000000" w:rsidRPr="00000000" w14:paraId="00000035">
            <w:pPr>
              <w:numPr>
                <w:ilvl w:val="1"/>
                <w:numId w:val="1"/>
              </w:numPr>
              <w:ind w:left="1440" w:hanging="360"/>
              <w:rPr>
                <w:color w:val="0000ff"/>
                <w:u w:val="none"/>
              </w:rPr>
            </w:pPr>
            <w:r w:rsidDel="00000000" w:rsidR="00000000" w:rsidRPr="00000000">
              <w:rPr>
                <w:color w:val="0000ff"/>
                <w:rtl w:val="0"/>
              </w:rPr>
              <w:t xml:space="preserve">could particles be deliberately placed inside the jet?</w:t>
            </w:r>
          </w:p>
          <w:p w:rsidR="00000000" w:rsidDel="00000000" w:rsidP="00000000" w:rsidRDefault="00000000" w:rsidRPr="00000000" w14:paraId="00000036">
            <w:pPr>
              <w:numPr>
                <w:ilvl w:val="1"/>
                <w:numId w:val="1"/>
              </w:numPr>
              <w:ind w:left="1440" w:hanging="360"/>
              <w:rPr>
                <w:color w:val="0000ff"/>
                <w:u w:val="none"/>
              </w:rPr>
            </w:pPr>
            <w:r w:rsidDel="00000000" w:rsidR="00000000" w:rsidRPr="00000000">
              <w:rPr>
                <w:color w:val="0000ff"/>
                <w:rtl w:val="0"/>
              </w:rPr>
              <w:t xml:space="preserve">pulsed jets?</w:t>
            </w:r>
          </w:p>
          <w:p w:rsidR="00000000" w:rsidDel="00000000" w:rsidP="00000000" w:rsidRDefault="00000000" w:rsidRPr="00000000" w14:paraId="00000037">
            <w:pPr>
              <w:rPr>
                <w:color w:val="0000ff"/>
              </w:rPr>
            </w:pPr>
            <w:r w:rsidDel="00000000" w:rsidR="00000000" w:rsidRPr="00000000">
              <w:rPr>
                <w:rtl w:val="0"/>
              </w:rPr>
            </w:r>
          </w:p>
        </w:tc>
      </w:tr>
    </w:tbl>
    <w:p w:rsidR="00000000" w:rsidDel="00000000" w:rsidP="00000000" w:rsidRDefault="00000000" w:rsidRPr="00000000" w14:paraId="00000038">
      <w:pPr>
        <w:rPr/>
      </w:pPr>
      <w:r w:rsidDel="00000000" w:rsidR="00000000" w:rsidRPr="00000000">
        <w:br w:type="page"/>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bl>
      <w:tblPr>
        <w:tblStyle w:val="Table2"/>
        <w:tblW w:w="89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2610"/>
        <w:gridCol w:w="3960"/>
        <w:tblGridChange w:id="0">
          <w:tblGrid>
            <w:gridCol w:w="2340"/>
            <w:gridCol w:w="2610"/>
            <w:gridCol w:w="3960"/>
          </w:tblGrid>
        </w:tblGridChange>
      </w:tblGrid>
      <w:tr>
        <w:trPr>
          <w:cantSplit w:val="0"/>
          <w:tblHeader w:val="0"/>
        </w:trPr>
        <w:tc>
          <w:tcPr>
            <w:gridSpan w:val="3"/>
          </w:tcPr>
          <w:p w:rsidR="00000000" w:rsidDel="00000000" w:rsidP="00000000" w:rsidRDefault="00000000" w:rsidRPr="00000000" w14:paraId="0000003A">
            <w:pPr>
              <w:jc w:val="center"/>
              <w:rPr>
                <w:b w:val="1"/>
              </w:rPr>
            </w:pPr>
            <w:bookmarkStart w:colFirst="0" w:colLast="0" w:name="_heading=h.fhhjwfjxvjyt" w:id="0"/>
            <w:bookmarkEnd w:id="0"/>
            <w:r w:rsidDel="00000000" w:rsidR="00000000" w:rsidRPr="00000000">
              <w:rPr>
                <w:b w:val="1"/>
                <w:rtl w:val="0"/>
              </w:rPr>
              <w:t xml:space="preserve">Recommended Contractors (2 or 3)</w:t>
            </w:r>
          </w:p>
        </w:tc>
      </w:tr>
      <w:tr>
        <w:trPr>
          <w:cantSplit w:val="0"/>
          <w:tblHeader w:val="0"/>
        </w:trPr>
        <w:tc>
          <w:tcPr/>
          <w:p w:rsidR="00000000" w:rsidDel="00000000" w:rsidP="00000000" w:rsidRDefault="00000000" w:rsidRPr="00000000" w14:paraId="0000003D">
            <w:pPr>
              <w:jc w:val="center"/>
              <w:rPr>
                <w:b w:val="1"/>
              </w:rPr>
            </w:pPr>
            <w:r w:rsidDel="00000000" w:rsidR="00000000" w:rsidRPr="00000000">
              <w:rPr>
                <w:b w:val="1"/>
                <w:rtl w:val="0"/>
              </w:rPr>
              <w:t xml:space="preserve">Name</w:t>
            </w:r>
          </w:p>
        </w:tc>
        <w:tc>
          <w:tcPr/>
          <w:p w:rsidR="00000000" w:rsidDel="00000000" w:rsidP="00000000" w:rsidRDefault="00000000" w:rsidRPr="00000000" w14:paraId="0000003E">
            <w:pPr>
              <w:jc w:val="center"/>
              <w:rPr>
                <w:b w:val="1"/>
              </w:rPr>
            </w:pPr>
            <w:r w:rsidDel="00000000" w:rsidR="00000000" w:rsidRPr="00000000">
              <w:rPr>
                <w:b w:val="1"/>
                <w:rtl w:val="0"/>
              </w:rPr>
              <w:t xml:space="preserve">Institution</w:t>
            </w:r>
          </w:p>
        </w:tc>
        <w:tc>
          <w:tcPr/>
          <w:p w:rsidR="00000000" w:rsidDel="00000000" w:rsidP="00000000" w:rsidRDefault="00000000" w:rsidRPr="00000000" w14:paraId="0000003F">
            <w:pPr>
              <w:jc w:val="cente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40">
            <w:pPr>
              <w:rPr>
                <w:color w:val="0000ff"/>
              </w:rPr>
            </w:pPr>
            <w:r w:rsidDel="00000000" w:rsidR="00000000" w:rsidRPr="00000000">
              <w:rPr>
                <w:color w:val="0000ff"/>
                <w:rtl w:val="0"/>
              </w:rPr>
              <w:t xml:space="preserve">Carsten Schilde</w:t>
            </w:r>
          </w:p>
        </w:tc>
        <w:tc>
          <w:tcPr/>
          <w:p w:rsidR="00000000" w:rsidDel="00000000" w:rsidP="00000000" w:rsidRDefault="00000000" w:rsidRPr="00000000" w14:paraId="00000041">
            <w:pPr>
              <w:rPr>
                <w:color w:val="0000ff"/>
              </w:rPr>
            </w:pPr>
            <w:r w:rsidDel="00000000" w:rsidR="00000000" w:rsidRPr="00000000">
              <w:rPr>
                <w:color w:val="0000ff"/>
                <w:rtl w:val="0"/>
              </w:rPr>
              <w:t xml:space="preserve">TU Braunschweig</w:t>
            </w:r>
          </w:p>
        </w:tc>
        <w:tc>
          <w:tcPr/>
          <w:p w:rsidR="00000000" w:rsidDel="00000000" w:rsidP="00000000" w:rsidRDefault="00000000" w:rsidRPr="00000000" w14:paraId="00000042">
            <w:pPr>
              <w:rPr>
                <w:color w:val="0000ff"/>
              </w:rPr>
            </w:pPr>
            <w:hyperlink r:id="rId8">
              <w:r w:rsidDel="00000000" w:rsidR="00000000" w:rsidRPr="00000000">
                <w:rPr>
                  <w:color w:val="0000ff"/>
                  <w:u w:val="single"/>
                  <w:rtl w:val="0"/>
                </w:rPr>
                <w:t xml:space="preserve">c.schilde@tu-braunschweig.de</w:t>
              </w:r>
            </w:hyperlink>
            <w:r w:rsidDel="00000000" w:rsidR="00000000" w:rsidRPr="00000000">
              <w:rPr>
                <w:color w:val="0000ff"/>
                <w:rtl w:val="0"/>
              </w:rPr>
              <w:t xml:space="preserve"> </w:t>
            </w:r>
          </w:p>
        </w:tc>
      </w:tr>
      <w:tr>
        <w:trPr>
          <w:cantSplit w:val="0"/>
          <w:tblHeader w:val="0"/>
        </w:trPr>
        <w:tc>
          <w:tcPr/>
          <w:p w:rsidR="00000000" w:rsidDel="00000000" w:rsidP="00000000" w:rsidRDefault="00000000" w:rsidRPr="00000000" w14:paraId="00000043">
            <w:pPr>
              <w:rPr>
                <w:color w:val="0000ff"/>
              </w:rPr>
            </w:pPr>
            <w:r w:rsidDel="00000000" w:rsidR="00000000" w:rsidRPr="00000000">
              <w:rPr>
                <w:color w:val="0000ff"/>
                <w:rtl w:val="0"/>
              </w:rPr>
              <w:t xml:space="preserve">Marcelo Tavares</w:t>
            </w:r>
          </w:p>
        </w:tc>
        <w:tc>
          <w:tcPr/>
          <w:p w:rsidR="00000000" w:rsidDel="00000000" w:rsidP="00000000" w:rsidRDefault="00000000" w:rsidRPr="00000000" w14:paraId="00000044">
            <w:pPr>
              <w:rPr>
                <w:color w:val="0000ff"/>
              </w:rPr>
            </w:pPr>
            <w:r w:rsidDel="00000000" w:rsidR="00000000" w:rsidRPr="00000000">
              <w:rPr>
                <w:color w:val="0000ff"/>
                <w:rtl w:val="0"/>
              </w:rPr>
              <w:t xml:space="preserve">University of Rio</w:t>
            </w:r>
          </w:p>
        </w:tc>
        <w:tc>
          <w:tcPr/>
          <w:p w:rsidR="00000000" w:rsidDel="00000000" w:rsidP="00000000" w:rsidRDefault="00000000" w:rsidRPr="00000000" w14:paraId="00000045">
            <w:pPr>
              <w:rPr>
                <w:color w:val="0000ff"/>
              </w:rPr>
            </w:pPr>
            <w:hyperlink r:id="rId9">
              <w:r w:rsidDel="00000000" w:rsidR="00000000" w:rsidRPr="00000000">
                <w:rPr>
                  <w:color w:val="0000ff"/>
                  <w:u w:val="single"/>
                  <w:rtl w:val="0"/>
                </w:rPr>
                <w:t xml:space="preserve">tavares@ufrj.br</w:t>
              </w:r>
            </w:hyperlink>
            <w:r w:rsidDel="00000000" w:rsidR="00000000" w:rsidRPr="00000000">
              <w:rPr>
                <w:color w:val="0000ff"/>
                <w:rtl w:val="0"/>
              </w:rPr>
              <w:t xml:space="preserve"> </w:t>
            </w:r>
          </w:p>
        </w:tc>
      </w:tr>
      <w:tr>
        <w:trPr>
          <w:cantSplit w:val="0"/>
          <w:tblHeader w:val="0"/>
        </w:trPr>
        <w:tc>
          <w:tcPr/>
          <w:p w:rsidR="00000000" w:rsidDel="00000000" w:rsidP="00000000" w:rsidRDefault="00000000" w:rsidRPr="00000000" w14:paraId="00000046">
            <w:pPr>
              <w:rPr>
                <w:color w:val="0000ff"/>
              </w:rPr>
            </w:pPr>
            <w:hyperlink r:id="rId10">
              <w:r w:rsidDel="00000000" w:rsidR="00000000" w:rsidRPr="00000000">
                <w:rPr>
                  <w:color w:val="0000ff"/>
                  <w:u w:val="single"/>
                  <w:rtl w:val="0"/>
                </w:rPr>
                <w:t xml:space="preserve">Devang Khakhar</w:t>
              </w:r>
            </w:hyperlink>
            <w:r w:rsidDel="00000000" w:rsidR="00000000" w:rsidRPr="00000000">
              <w:rPr>
                <w:rtl w:val="0"/>
              </w:rPr>
            </w:r>
          </w:p>
        </w:tc>
        <w:tc>
          <w:tcPr/>
          <w:p w:rsidR="00000000" w:rsidDel="00000000" w:rsidP="00000000" w:rsidRDefault="00000000" w:rsidRPr="00000000" w14:paraId="00000047">
            <w:pPr>
              <w:rPr>
                <w:color w:val="0000ff"/>
              </w:rPr>
            </w:pPr>
            <w:r w:rsidDel="00000000" w:rsidR="00000000" w:rsidRPr="00000000">
              <w:rPr>
                <w:color w:val="0000ff"/>
                <w:rtl w:val="0"/>
              </w:rPr>
              <w:t xml:space="preserve">IIT Bombay</w:t>
            </w:r>
          </w:p>
        </w:tc>
        <w:tc>
          <w:tcPr/>
          <w:p w:rsidR="00000000" w:rsidDel="00000000" w:rsidP="00000000" w:rsidRDefault="00000000" w:rsidRPr="00000000" w14:paraId="00000048">
            <w:pPr>
              <w:rPr>
                <w:color w:val="0000ff"/>
              </w:rPr>
            </w:pPr>
            <w:hyperlink r:id="rId11">
              <w:r w:rsidDel="00000000" w:rsidR="00000000" w:rsidRPr="00000000">
                <w:rPr>
                  <w:color w:val="0000ff"/>
                  <w:u w:val="single"/>
                  <w:rtl w:val="0"/>
                </w:rPr>
                <w:t xml:space="preserve">khakhar@iitb.ac.in</w:t>
              </w:r>
            </w:hyperlink>
            <w:r w:rsidDel="00000000" w:rsidR="00000000" w:rsidRPr="00000000">
              <w:rPr>
                <w:color w:val="0000ff"/>
                <w:rtl w:val="0"/>
              </w:rPr>
              <w:t xml:space="preserve"> </w:t>
            </w:r>
          </w:p>
        </w:tc>
      </w:tr>
      <w:tr>
        <w:trPr>
          <w:cantSplit w:val="0"/>
          <w:tblHeader w:val="0"/>
        </w:trPr>
        <w:tc>
          <w:tcPr/>
          <w:p w:rsidR="00000000" w:rsidDel="00000000" w:rsidP="00000000" w:rsidRDefault="00000000" w:rsidRPr="00000000" w14:paraId="00000049">
            <w:pPr>
              <w:rPr>
                <w:color w:val="0000ff"/>
              </w:rPr>
            </w:pPr>
            <w:r w:rsidDel="00000000" w:rsidR="00000000" w:rsidRPr="00000000">
              <w:rPr>
                <w:color w:val="0000ff"/>
                <w:rtl w:val="0"/>
              </w:rPr>
              <w:t xml:space="preserve">Jesse Capecelatro</w:t>
            </w:r>
          </w:p>
          <w:p w:rsidR="00000000" w:rsidDel="00000000" w:rsidP="00000000" w:rsidRDefault="00000000" w:rsidRPr="00000000" w14:paraId="0000004A">
            <w:pPr>
              <w:rPr>
                <w:color w:val="0000ff"/>
              </w:rPr>
            </w:pPr>
            <w:r w:rsidDel="00000000" w:rsidR="00000000" w:rsidRPr="00000000">
              <w:rPr>
                <w:color w:val="0000ff"/>
                <w:rtl w:val="0"/>
              </w:rPr>
              <w:t xml:space="preserve">(modelling side only)</w:t>
            </w:r>
          </w:p>
        </w:tc>
        <w:tc>
          <w:tcPr/>
          <w:p w:rsidR="00000000" w:rsidDel="00000000" w:rsidP="00000000" w:rsidRDefault="00000000" w:rsidRPr="00000000" w14:paraId="0000004B">
            <w:pPr>
              <w:rPr>
                <w:color w:val="0000ff"/>
              </w:rPr>
            </w:pPr>
            <w:r w:rsidDel="00000000" w:rsidR="00000000" w:rsidRPr="00000000">
              <w:rPr>
                <w:color w:val="0000ff"/>
                <w:rtl w:val="0"/>
              </w:rPr>
              <w:t xml:space="preserve">UMich</w:t>
            </w:r>
          </w:p>
        </w:tc>
        <w:tc>
          <w:tcPr/>
          <w:p w:rsidR="00000000" w:rsidDel="00000000" w:rsidP="00000000" w:rsidRDefault="00000000" w:rsidRPr="00000000" w14:paraId="0000004C">
            <w:pPr>
              <w:rPr>
                <w:color w:val="0000ff"/>
              </w:rPr>
            </w:pPr>
            <w:hyperlink r:id="rId12">
              <w:r w:rsidDel="00000000" w:rsidR="00000000" w:rsidRPr="00000000">
                <w:rPr>
                  <w:color w:val="0000ff"/>
                  <w:u w:val="single"/>
                  <w:rtl w:val="0"/>
                </w:rPr>
                <w:t xml:space="preserve">jcaps@umich.edu</w:t>
              </w:r>
            </w:hyperlink>
            <w:r w:rsidDel="00000000" w:rsidR="00000000" w:rsidRPr="00000000">
              <w:rPr>
                <w:color w:val="0000ff"/>
                <w:rtl w:val="0"/>
              </w:rPr>
              <w:t xml:space="preserve"> </w:t>
            </w:r>
          </w:p>
        </w:tc>
      </w:tr>
      <w:tr>
        <w:trPr>
          <w:cantSplit w:val="0"/>
          <w:tblHeader w:val="0"/>
        </w:trPr>
        <w:tc>
          <w:tcPr/>
          <w:p w:rsidR="00000000" w:rsidDel="00000000" w:rsidP="00000000" w:rsidRDefault="00000000" w:rsidRPr="00000000" w14:paraId="0000004D">
            <w:pPr>
              <w:rPr>
                <w:color w:val="0000ff"/>
              </w:rPr>
            </w:pPr>
            <w:r w:rsidDel="00000000" w:rsidR="00000000" w:rsidRPr="00000000">
              <w:rPr>
                <w:color w:val="0000ff"/>
                <w:rtl w:val="0"/>
              </w:rPr>
              <w:t xml:space="preserve">Stefan Heinrich</w:t>
            </w:r>
          </w:p>
        </w:tc>
        <w:tc>
          <w:tcPr/>
          <w:p w:rsidR="00000000" w:rsidDel="00000000" w:rsidP="00000000" w:rsidRDefault="00000000" w:rsidRPr="00000000" w14:paraId="0000004E">
            <w:pPr>
              <w:rPr>
                <w:color w:val="0000ff"/>
              </w:rPr>
            </w:pPr>
            <w:r w:rsidDel="00000000" w:rsidR="00000000" w:rsidRPr="00000000">
              <w:rPr>
                <w:color w:val="0000ff"/>
                <w:rtl w:val="0"/>
              </w:rPr>
              <w:t xml:space="preserve">TU Hamburg</w:t>
            </w:r>
          </w:p>
        </w:tc>
        <w:tc>
          <w:tcPr/>
          <w:p w:rsidR="00000000" w:rsidDel="00000000" w:rsidP="00000000" w:rsidRDefault="00000000" w:rsidRPr="00000000" w14:paraId="0000004F">
            <w:pPr>
              <w:rPr>
                <w:color w:val="0000ff"/>
              </w:rPr>
            </w:pPr>
            <w:hyperlink r:id="rId13">
              <w:r w:rsidDel="00000000" w:rsidR="00000000" w:rsidRPr="00000000">
                <w:rPr>
                  <w:color w:val="0000ff"/>
                  <w:u w:val="single"/>
                  <w:rtl w:val="0"/>
                </w:rPr>
                <w:t xml:space="preserve">stefan.heinrich@tuhh.de</w:t>
              </w:r>
            </w:hyperlink>
            <w:r w:rsidDel="00000000" w:rsidR="00000000" w:rsidRPr="00000000">
              <w:rPr>
                <w:color w:val="0000ff"/>
                <w:rtl w:val="0"/>
              </w:rPr>
              <w:t xml:space="preserve"> </w:t>
            </w:r>
          </w:p>
        </w:tc>
      </w:tr>
      <w:tr>
        <w:trPr>
          <w:cantSplit w:val="0"/>
          <w:tblHeader w:val="0"/>
        </w:trPr>
        <w:tc>
          <w:tcPr/>
          <w:p w:rsidR="00000000" w:rsidDel="00000000" w:rsidP="00000000" w:rsidRDefault="00000000" w:rsidRPr="00000000" w14:paraId="00000050">
            <w:pPr>
              <w:rPr>
                <w:color w:val="0000ff"/>
              </w:rPr>
            </w:pPr>
            <w:r w:rsidDel="00000000" w:rsidR="00000000" w:rsidRPr="00000000">
              <w:rPr>
                <w:color w:val="0000ff"/>
                <w:rtl w:val="0"/>
              </w:rPr>
              <w:t xml:space="preserve">Hans Kuipers</w:t>
              <w:br w:type="textWrapping"/>
              <w:t xml:space="preserve">(modelling side)</w:t>
            </w:r>
          </w:p>
        </w:tc>
        <w:tc>
          <w:tcPr/>
          <w:p w:rsidR="00000000" w:rsidDel="00000000" w:rsidP="00000000" w:rsidRDefault="00000000" w:rsidRPr="00000000" w14:paraId="00000051">
            <w:pPr>
              <w:rPr>
                <w:color w:val="0000ff"/>
              </w:rPr>
            </w:pPr>
            <w:r w:rsidDel="00000000" w:rsidR="00000000" w:rsidRPr="00000000">
              <w:rPr>
                <w:color w:val="0000ff"/>
                <w:rtl w:val="0"/>
              </w:rPr>
              <w:t xml:space="preserve">TU Eindhoven</w:t>
            </w:r>
          </w:p>
        </w:tc>
        <w:tc>
          <w:tcPr/>
          <w:p w:rsidR="00000000" w:rsidDel="00000000" w:rsidP="00000000" w:rsidRDefault="00000000" w:rsidRPr="00000000" w14:paraId="00000052">
            <w:pPr>
              <w:rPr>
                <w:color w:val="0000ff"/>
              </w:rPr>
            </w:pPr>
            <w:hyperlink r:id="rId14">
              <w:r w:rsidDel="00000000" w:rsidR="00000000" w:rsidRPr="00000000">
                <w:rPr>
                  <w:color w:val="0000ff"/>
                  <w:u w:val="single"/>
                  <w:rtl w:val="0"/>
                </w:rPr>
                <w:t xml:space="preserve">j.a.m.kuipers@tue.nl</w:t>
              </w:r>
            </w:hyperlink>
            <w:r w:rsidDel="00000000" w:rsidR="00000000" w:rsidRPr="00000000">
              <w:rPr>
                <w:color w:val="0000ff"/>
                <w:rtl w:val="0"/>
              </w:rPr>
              <w:t xml:space="preserve"> </w:t>
            </w:r>
          </w:p>
        </w:tc>
      </w:tr>
      <w:tr>
        <w:trPr>
          <w:cantSplit w:val="0"/>
          <w:tblHeader w:val="0"/>
        </w:trPr>
        <w:tc>
          <w:tcPr/>
          <w:p w:rsidR="00000000" w:rsidDel="00000000" w:rsidP="00000000" w:rsidRDefault="00000000" w:rsidRPr="00000000" w14:paraId="00000053">
            <w:pPr>
              <w:rPr>
                <w:color w:val="0000ff"/>
              </w:rPr>
            </w:pPr>
            <w:r w:rsidDel="00000000" w:rsidR="00000000" w:rsidRPr="00000000">
              <w:rPr>
                <w:rtl w:val="0"/>
              </w:rPr>
            </w:r>
          </w:p>
        </w:tc>
        <w:tc>
          <w:tcPr/>
          <w:p w:rsidR="00000000" w:rsidDel="00000000" w:rsidP="00000000" w:rsidRDefault="00000000" w:rsidRPr="00000000" w14:paraId="00000054">
            <w:pPr>
              <w:rPr>
                <w:color w:val="0000ff"/>
              </w:rPr>
            </w:pPr>
            <w:r w:rsidDel="00000000" w:rsidR="00000000" w:rsidRPr="00000000">
              <w:rPr>
                <w:rtl w:val="0"/>
              </w:rPr>
            </w:r>
          </w:p>
        </w:tc>
        <w:tc>
          <w:tcPr/>
          <w:p w:rsidR="00000000" w:rsidDel="00000000" w:rsidP="00000000" w:rsidRDefault="00000000" w:rsidRPr="00000000" w14:paraId="00000055">
            <w:pPr>
              <w:rPr>
                <w:color w:val="0000ff"/>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tbl>
      <w:tblPr>
        <w:tblStyle w:val="Table3"/>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590"/>
        <w:tblGridChange w:id="0">
          <w:tblGrid>
            <w:gridCol w:w="4315"/>
            <w:gridCol w:w="4590"/>
          </w:tblGrid>
        </w:tblGridChange>
      </w:tblGrid>
      <w:tr>
        <w:trPr>
          <w:cantSplit w:val="0"/>
          <w:tblHeader w:val="0"/>
        </w:trPr>
        <w:tc>
          <w:tcPr>
            <w:gridSpan w:val="2"/>
          </w:tcPr>
          <w:p w:rsidR="00000000" w:rsidDel="00000000" w:rsidP="00000000" w:rsidRDefault="00000000" w:rsidRPr="00000000" w14:paraId="00000057">
            <w:pPr>
              <w:jc w:val="center"/>
              <w:rPr>
                <w:b w:val="1"/>
              </w:rPr>
            </w:pPr>
            <w:r w:rsidDel="00000000" w:rsidR="00000000" w:rsidRPr="00000000">
              <w:rPr>
                <w:b w:val="1"/>
                <w:rtl w:val="0"/>
              </w:rPr>
              <w:t xml:space="preserve">Submitted By:</w:t>
            </w:r>
          </w:p>
        </w:tc>
      </w:tr>
      <w:tr>
        <w:trPr>
          <w:cantSplit w:val="0"/>
          <w:tblHeader w:val="0"/>
        </w:trPr>
        <w:tc>
          <w:tcPr/>
          <w:p w:rsidR="00000000" w:rsidDel="00000000" w:rsidP="00000000" w:rsidRDefault="00000000" w:rsidRPr="00000000" w14:paraId="00000059">
            <w:pPr>
              <w:jc w:val="center"/>
              <w:rPr>
                <w:b w:val="1"/>
              </w:rPr>
            </w:pPr>
            <w:r w:rsidDel="00000000" w:rsidR="00000000" w:rsidRPr="00000000">
              <w:rPr>
                <w:b w:val="1"/>
                <w:rtl w:val="0"/>
              </w:rPr>
              <w:t xml:space="preserve">Name</w:t>
            </w:r>
          </w:p>
        </w:tc>
        <w:tc>
          <w:tcPr/>
          <w:p w:rsidR="00000000" w:rsidDel="00000000" w:rsidP="00000000" w:rsidRDefault="00000000" w:rsidRPr="00000000" w14:paraId="0000005A">
            <w:pPr>
              <w:jc w:val="center"/>
              <w:rPr>
                <w:b w:val="1"/>
              </w:rPr>
            </w:pPr>
            <w:r w:rsidDel="00000000" w:rsidR="00000000" w:rsidRPr="00000000">
              <w:rPr>
                <w:b w:val="1"/>
                <w:rtl w:val="0"/>
              </w:rPr>
              <w:t xml:space="preserve">Organization</w:t>
            </w:r>
          </w:p>
        </w:tc>
      </w:tr>
      <w:tr>
        <w:trPr>
          <w:cantSplit w:val="0"/>
          <w:tblHeader w:val="0"/>
        </w:trPr>
        <w:tc>
          <w:tcPr/>
          <w:p w:rsidR="00000000" w:rsidDel="00000000" w:rsidP="00000000" w:rsidRDefault="00000000" w:rsidRPr="00000000" w14:paraId="0000005B">
            <w:pPr>
              <w:rPr>
                <w:color w:val="0000ff"/>
              </w:rPr>
            </w:pPr>
            <w:r w:rsidDel="00000000" w:rsidR="00000000" w:rsidRPr="00000000">
              <w:rPr>
                <w:color w:val="0000ff"/>
                <w:rtl w:val="0"/>
              </w:rPr>
              <w:t xml:space="preserve">Jarrod Hart</w:t>
            </w:r>
          </w:p>
        </w:tc>
        <w:tc>
          <w:tcPr/>
          <w:p w:rsidR="00000000" w:rsidDel="00000000" w:rsidP="00000000" w:rsidRDefault="00000000" w:rsidRPr="00000000" w14:paraId="0000005C">
            <w:pPr>
              <w:rPr>
                <w:color w:val="0000ff"/>
              </w:rPr>
            </w:pPr>
            <w:r w:rsidDel="00000000" w:rsidR="00000000" w:rsidRPr="00000000">
              <w:rPr>
                <w:color w:val="0000ff"/>
                <w:rtl w:val="0"/>
              </w:rPr>
              <w:t xml:space="preserve">Imerys</w:t>
            </w:r>
          </w:p>
        </w:tc>
      </w:tr>
      <w:tr>
        <w:trPr>
          <w:cantSplit w:val="0"/>
          <w:tblHeader w:val="0"/>
        </w:trPr>
        <w:tc>
          <w:tcPr/>
          <w:p w:rsidR="00000000" w:rsidDel="00000000" w:rsidP="00000000" w:rsidRDefault="00000000" w:rsidRPr="00000000" w14:paraId="0000005D">
            <w:pPr>
              <w:rPr>
                <w:color w:val="0000ff"/>
              </w:rPr>
            </w:pPr>
            <w:r w:rsidDel="00000000" w:rsidR="00000000" w:rsidRPr="00000000">
              <w:rPr>
                <w:color w:val="0000ff"/>
                <w:rtl w:val="0"/>
              </w:rPr>
              <w:t xml:space="preserve">Arno Kwade</w:t>
            </w:r>
          </w:p>
        </w:tc>
        <w:tc>
          <w:tcPr/>
          <w:p w:rsidR="00000000" w:rsidDel="00000000" w:rsidP="00000000" w:rsidRDefault="00000000" w:rsidRPr="00000000" w14:paraId="0000005E">
            <w:pPr>
              <w:rPr>
                <w:color w:val="0000ff"/>
              </w:rPr>
            </w:pPr>
            <w:r w:rsidDel="00000000" w:rsidR="00000000" w:rsidRPr="00000000">
              <w:rPr>
                <w:color w:val="0000ff"/>
                <w:rtl w:val="0"/>
              </w:rPr>
              <w:t xml:space="preserve">TU Braunschweig</w:t>
            </w:r>
          </w:p>
        </w:tc>
      </w:tr>
      <w:tr>
        <w:trPr>
          <w:cantSplit w:val="0"/>
          <w:tblHeader w:val="0"/>
        </w:trPr>
        <w:tc>
          <w:tcPr/>
          <w:p w:rsidR="00000000" w:rsidDel="00000000" w:rsidP="00000000" w:rsidRDefault="00000000" w:rsidRPr="00000000" w14:paraId="0000005F">
            <w:pPr>
              <w:rPr>
                <w:color w:val="0000ff"/>
              </w:rPr>
            </w:pPr>
            <w:r w:rsidDel="00000000" w:rsidR="00000000" w:rsidRPr="00000000">
              <w:rPr>
                <w:color w:val="0000ff"/>
                <w:rtl w:val="0"/>
              </w:rPr>
              <w:t xml:space="preserve">Simon Greener</w:t>
            </w:r>
          </w:p>
        </w:tc>
        <w:tc>
          <w:tcPr/>
          <w:p w:rsidR="00000000" w:rsidDel="00000000" w:rsidP="00000000" w:rsidRDefault="00000000" w:rsidRPr="00000000" w14:paraId="00000060">
            <w:pPr>
              <w:rPr>
                <w:color w:val="0000ff"/>
              </w:rPr>
            </w:pPr>
            <w:r w:rsidDel="00000000" w:rsidR="00000000" w:rsidRPr="00000000">
              <w:rPr>
                <w:color w:val="0000ff"/>
                <w:rtl w:val="0"/>
              </w:rPr>
              <w:t xml:space="preserve">P&amp;G</w:t>
            </w:r>
          </w:p>
        </w:tc>
      </w:tr>
      <w:tr>
        <w:trPr>
          <w:cantSplit w:val="0"/>
          <w:tblHeader w:val="0"/>
        </w:trPr>
        <w:tc>
          <w:tcPr/>
          <w:p w:rsidR="00000000" w:rsidDel="00000000" w:rsidP="00000000" w:rsidRDefault="00000000" w:rsidRPr="00000000" w14:paraId="00000061">
            <w:pPr>
              <w:rPr>
                <w:color w:val="0000ff"/>
              </w:rPr>
            </w:pPr>
            <w:r w:rsidDel="00000000" w:rsidR="00000000" w:rsidRPr="00000000">
              <w:rPr>
                <w:color w:val="0000ff"/>
                <w:rtl w:val="0"/>
              </w:rPr>
              <w:t xml:space="preserve">Wolfgang Peukert</w:t>
            </w:r>
          </w:p>
        </w:tc>
        <w:tc>
          <w:tcPr/>
          <w:p w:rsidR="00000000" w:rsidDel="00000000" w:rsidP="00000000" w:rsidRDefault="00000000" w:rsidRPr="00000000" w14:paraId="00000062">
            <w:pPr>
              <w:rPr>
                <w:color w:val="0000ff"/>
              </w:rPr>
            </w:pPr>
            <w:r w:rsidDel="00000000" w:rsidR="00000000" w:rsidRPr="00000000">
              <w:rPr>
                <w:color w:val="0000ff"/>
                <w:rtl w:val="0"/>
              </w:rPr>
              <w:t xml:space="preserve">TU Erlangen</w:t>
            </w:r>
          </w:p>
        </w:tc>
      </w:tr>
      <w:tr>
        <w:trPr>
          <w:cantSplit w:val="0"/>
          <w:tblHeader w:val="0"/>
        </w:trPr>
        <w:tc>
          <w:tcPr/>
          <w:p w:rsidR="00000000" w:rsidDel="00000000" w:rsidP="00000000" w:rsidRDefault="00000000" w:rsidRPr="00000000" w14:paraId="00000063">
            <w:pPr>
              <w:rPr>
                <w:color w:val="0000ff"/>
              </w:rPr>
            </w:pPr>
            <w:r w:rsidDel="00000000" w:rsidR="00000000" w:rsidRPr="00000000">
              <w:rPr>
                <w:rtl w:val="0"/>
              </w:rPr>
            </w:r>
          </w:p>
        </w:tc>
        <w:tc>
          <w:tcPr/>
          <w:p w:rsidR="00000000" w:rsidDel="00000000" w:rsidP="00000000" w:rsidRDefault="00000000" w:rsidRPr="00000000" w14:paraId="00000064">
            <w:pPr>
              <w:rPr>
                <w:color w:val="0000ff"/>
              </w:rPr>
            </w:pP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headerReference r:id="rId15" w:type="default"/>
      <w:headerReference r:id="rId16" w:type="first"/>
      <w:footerReference r:id="rId17" w:type="defaul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tabs>
        <w:tab w:val="left" w:leader="none" w:pos="3480"/>
        <w:tab w:val="left" w:leader="none" w:pos="3645"/>
      </w:tabs>
      <w:rPr/>
    </w:pPr>
    <w:r w:rsidDel="00000000" w:rsidR="00000000" w:rsidRPr="00000000">
      <w:rPr>
        <w:rtl w:val="0"/>
      </w:rPr>
      <w:tab/>
      <w:t xml:space="preserve">Template v.1.0 - RB</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Title used in meeting agendas and file archives</w:t>
      </w:r>
    </w:p>
  </w:footnote>
  <w:footnote w:id="1">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One or more from the following list:  W = wet systems; D = dry systems; F = particle formation; SR = size reduction; M = modeling; SE = systems engineering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jc w:val="center"/>
      <w:rPr>
        <w:b w:val="1"/>
        <w:smallCaps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jc w:val="center"/>
      <w:rPr>
        <w:b w:val="1"/>
        <w:smallCaps w:val="1"/>
        <w:sz w:val="28"/>
        <w:szCs w:val="28"/>
      </w:rPr>
    </w:pPr>
    <w:r w:rsidDel="00000000" w:rsidR="00000000" w:rsidRPr="00000000">
      <w:rPr>
        <w:b w:val="1"/>
        <w:smallCaps w:val="1"/>
        <w:sz w:val="28"/>
        <w:szCs w:val="28"/>
      </w:rPr>
      <w:drawing>
        <wp:inline distB="0" distT="0" distL="0" distR="0">
          <wp:extent cx="1620476" cy="684827"/>
          <wp:effectExtent b="0" l="0" r="0" t="0"/>
          <wp:docPr descr="C:\Users\Home\Google Drive\IFPRI\Logos\newlogov1.jpg" id="2" name="image1.jpg"/>
          <a:graphic>
            <a:graphicData uri="http://schemas.openxmlformats.org/drawingml/2006/picture">
              <pic:pic>
                <pic:nvPicPr>
                  <pic:cNvPr descr="C:\Users\Home\Google Drive\IFPRI\Logos\newlogov1.jpg" id="0" name="image1.jpg"/>
                  <pic:cNvPicPr preferRelativeResize="0"/>
                </pic:nvPicPr>
                <pic:blipFill>
                  <a:blip r:embed="rId1"/>
                  <a:srcRect b="0" l="0" r="0" t="0"/>
                  <a:stretch>
                    <a:fillRect/>
                  </a:stretch>
                </pic:blipFill>
                <pic:spPr>
                  <a:xfrm>
                    <a:off x="0" y="0"/>
                    <a:ext cx="1620476" cy="684827"/>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jc w:val="center"/>
      <w:rPr>
        <w:b w:val="1"/>
        <w:smallCaps w:val="1"/>
        <w:sz w:val="28"/>
        <w:szCs w:val="28"/>
      </w:rPr>
    </w:pPr>
    <w:r w:rsidDel="00000000" w:rsidR="00000000" w:rsidRPr="00000000">
      <w:rPr>
        <w:b w:val="1"/>
        <w:smallCaps w:val="1"/>
        <w:sz w:val="28"/>
        <w:szCs w:val="28"/>
        <w:rtl w:val="0"/>
      </w:rPr>
      <w:t xml:space="preserve">IFPRI  Brief Template</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khakhar@iitb.ac.in" TargetMode="External"/><Relationship Id="rId10" Type="http://schemas.openxmlformats.org/officeDocument/2006/relationships/hyperlink" Target="https://www.che.iitb.ac.in/faculty/devang-v-khakhar" TargetMode="External"/><Relationship Id="rId13" Type="http://schemas.openxmlformats.org/officeDocument/2006/relationships/hyperlink" Target="mailto:stefan.heinrich@tuhh.de" TargetMode="External"/><Relationship Id="rId12" Type="http://schemas.openxmlformats.org/officeDocument/2006/relationships/hyperlink" Target="mailto:jcaps@umich.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avares@ufrj.br" TargetMode="External"/><Relationship Id="rId15" Type="http://schemas.openxmlformats.org/officeDocument/2006/relationships/header" Target="header1.xml"/><Relationship Id="rId14" Type="http://schemas.openxmlformats.org/officeDocument/2006/relationships/hyperlink" Target="mailto:j.a.m.kuipers@tue.nl"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c.schilde@tu-braunschwei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my5Z3frwKRjM6Eu3p0S4cAP+/w==">CgMxLjAyDmguZmhoandmanh2anl0OAByITEtQVQwWkpNdEYwMVZzYzdZazBJTk00Skp5ZFFvWkxPdw==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