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4CB" w14:textId="10037DCE" w:rsidR="00854B50" w:rsidRDefault="00854B50"/>
    <w:p w14:paraId="3B6A7B1B" w14:textId="1FD75B34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02C27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871D3A">
        <w:rPr>
          <w:b/>
          <w:bCs/>
        </w:rPr>
        <w:t>Collaboration</w:t>
      </w:r>
      <w:proofErr w:type="gramEnd"/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1FF6B211" w:rsidR="001D3FB6" w:rsidRDefault="00902C27" w:rsidP="005F5F65">
            <w:r>
              <w:t>Process scaleup and scale down: Equipment sizing for lab, pilot, and manufacturing with granulation circuits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1904DBBB" w:rsidR="001D3FB6" w:rsidRDefault="00902C27" w:rsidP="005F5F65">
            <w:r>
              <w:t>Granulation Scaleup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282797B2" w:rsidR="001D3FB6" w:rsidRDefault="00902C27" w:rsidP="005F5F65">
            <w:r>
              <w:t>SE – Systems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3E7FC716" w:rsidR="001D3FB6" w:rsidRDefault="00902C27" w:rsidP="005F5F65">
            <w:r>
              <w:t>June 2005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02C0AA18" w:rsidR="00BB7667" w:rsidRDefault="00902C27" w:rsidP="005F5F65">
            <w:r>
              <w:t>Update on scaleup/down of integrated granulation circuits</w:t>
            </w:r>
            <w:r w:rsidR="00BB7667">
              <w:t>, e.g., progress since 2000.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21218698" w14:textId="4964C27D" w:rsidR="001D3FB6" w:rsidRDefault="00BB7667" w:rsidP="005F5F65">
            <w:r>
              <w:t>What is the “</w:t>
            </w:r>
            <w:proofErr w:type="gramStart"/>
            <w:r>
              <w:t>smallest best</w:t>
            </w:r>
            <w:proofErr w:type="gramEnd"/>
            <w:r>
              <w:t xml:space="preserve"> unit op that we can use to develop a </w:t>
            </w:r>
            <w:r w:rsidR="00E27FAF">
              <w:t>product using a granulation circuit.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186C052D" w14:textId="359E1CE9" w:rsidR="001D3FB6" w:rsidRDefault="00E27FAF" w:rsidP="005F5F65">
            <w:r>
              <w:t>Powder feeder</w:t>
            </w:r>
            <w:r w:rsidR="007A18B1">
              <w:t>s</w:t>
            </w:r>
            <w:r>
              <w:t xml:space="preserve">, </w:t>
            </w:r>
            <w:r w:rsidR="007A18B1">
              <w:t xml:space="preserve">binder pumps, </w:t>
            </w:r>
            <w:r>
              <w:t xml:space="preserve">granulator, </w:t>
            </w:r>
            <w:r w:rsidR="00EC1033">
              <w:t>mill, dryer,</w:t>
            </w:r>
            <w:r w:rsidR="007A18B1">
              <w:t xml:space="preserve"> transport</w:t>
            </w:r>
            <w:r w:rsidR="008C4E0D">
              <w:t xml:space="preserve"> (fines, overs)…</w:t>
            </w:r>
            <w:r w:rsidR="00EC1033">
              <w:t xml:space="preserve"> </w:t>
            </w:r>
          </w:p>
        </w:tc>
      </w:tr>
      <w:tr w:rsidR="008C4E0D" w14:paraId="20BD5714" w14:textId="77777777" w:rsidTr="00347B31">
        <w:tc>
          <w:tcPr>
            <w:tcW w:w="2065" w:type="dxa"/>
          </w:tcPr>
          <w:p w14:paraId="4645FCDB" w14:textId="77777777" w:rsidR="008C4E0D" w:rsidRPr="00347B31" w:rsidRDefault="008C4E0D" w:rsidP="005F5F65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14:paraId="06024929" w14:textId="77777777" w:rsidR="008C4E0D" w:rsidRDefault="008C4E0D" w:rsidP="005F5F65"/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6CB6F624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35221ECB" w:rsidR="001D3FB6" w:rsidRDefault="008C4E0D" w:rsidP="001D3FB6">
            <w:r>
              <w:t>Jim Michaels</w:t>
            </w:r>
          </w:p>
        </w:tc>
        <w:tc>
          <w:tcPr>
            <w:tcW w:w="2968" w:type="dxa"/>
          </w:tcPr>
          <w:p w14:paraId="39609EB4" w14:textId="52787674" w:rsidR="001D3FB6" w:rsidRDefault="008C4E0D" w:rsidP="001D3FB6">
            <w:r>
              <w:t>IFPRI</w:t>
            </w:r>
          </w:p>
        </w:tc>
        <w:tc>
          <w:tcPr>
            <w:tcW w:w="2969" w:type="dxa"/>
          </w:tcPr>
          <w:p w14:paraId="4AB523CD" w14:textId="5E290F6A" w:rsidR="001D3FB6" w:rsidRDefault="008C4E0D" w:rsidP="001D3FB6">
            <w:hyperlink r:id="rId8" w:history="1">
              <w:r w:rsidRPr="00506D93">
                <w:rPr>
                  <w:rStyle w:val="Hyperlink"/>
                </w:rPr>
                <w:t>Ifpri.vp@google.edu</w:t>
              </w:r>
            </w:hyperlink>
          </w:p>
        </w:tc>
      </w:tr>
      <w:tr w:rsidR="001D3FB6" w14:paraId="0ED652E0" w14:textId="77777777" w:rsidTr="00C80C0C">
        <w:tc>
          <w:tcPr>
            <w:tcW w:w="2968" w:type="dxa"/>
          </w:tcPr>
          <w:p w14:paraId="1C0A4521" w14:textId="5038EBC0" w:rsidR="001D3FB6" w:rsidRDefault="008C4E0D" w:rsidP="001D3FB6">
            <w:r>
              <w:t>Jim Litster</w:t>
            </w:r>
          </w:p>
        </w:tc>
        <w:tc>
          <w:tcPr>
            <w:tcW w:w="2968" w:type="dxa"/>
          </w:tcPr>
          <w:p w14:paraId="510AB6C3" w14:textId="165BF544" w:rsidR="001D3FB6" w:rsidRDefault="008C4E0D" w:rsidP="001D3FB6">
            <w:r>
              <w:t>Sheffield emeritus</w:t>
            </w:r>
          </w:p>
        </w:tc>
        <w:tc>
          <w:tcPr>
            <w:tcW w:w="2969" w:type="dxa"/>
          </w:tcPr>
          <w:p w14:paraId="23124463" w14:textId="77777777" w:rsidR="001D3FB6" w:rsidRDefault="001D3FB6" w:rsidP="001D3FB6"/>
        </w:tc>
      </w:tr>
      <w:tr w:rsidR="001D3FB6" w14:paraId="5B7C46AE" w14:textId="77777777" w:rsidTr="00C80C0C">
        <w:tc>
          <w:tcPr>
            <w:tcW w:w="2968" w:type="dxa"/>
          </w:tcPr>
          <w:p w14:paraId="56458A7C" w14:textId="394A8617" w:rsidR="001D3FB6" w:rsidRDefault="008C4E0D" w:rsidP="001D3FB6">
            <w:r>
              <w:t>Agba Salman</w:t>
            </w:r>
          </w:p>
        </w:tc>
        <w:tc>
          <w:tcPr>
            <w:tcW w:w="2968" w:type="dxa"/>
          </w:tcPr>
          <w:p w14:paraId="44DE91DC" w14:textId="733F03B9" w:rsidR="001D3FB6" w:rsidRDefault="008C4E0D" w:rsidP="001D3FB6">
            <w:r>
              <w:t>Sheffield</w:t>
            </w:r>
          </w:p>
        </w:tc>
        <w:tc>
          <w:tcPr>
            <w:tcW w:w="2969" w:type="dxa"/>
          </w:tcPr>
          <w:p w14:paraId="298E8475" w14:textId="77777777" w:rsidR="001D3FB6" w:rsidRDefault="001D3FB6" w:rsidP="001D3FB6"/>
        </w:tc>
      </w:tr>
      <w:tr w:rsidR="008C4E0D" w14:paraId="222D5BCC" w14:textId="77777777" w:rsidTr="00C80C0C">
        <w:tc>
          <w:tcPr>
            <w:tcW w:w="2968" w:type="dxa"/>
          </w:tcPr>
          <w:p w14:paraId="583247D8" w14:textId="61F73DAE" w:rsidR="008C4E0D" w:rsidRDefault="008C4E0D" w:rsidP="001D3FB6">
            <w:proofErr w:type="spellStart"/>
            <w:r>
              <w:t>Reihard</w:t>
            </w:r>
            <w:proofErr w:type="spellEnd"/>
            <w:r>
              <w:t xml:space="preserve"> </w:t>
            </w:r>
            <w:proofErr w:type="spellStart"/>
            <w:r>
              <w:t>Kohlus</w:t>
            </w:r>
            <w:proofErr w:type="spellEnd"/>
          </w:p>
        </w:tc>
        <w:tc>
          <w:tcPr>
            <w:tcW w:w="2968" w:type="dxa"/>
          </w:tcPr>
          <w:p w14:paraId="1BFB082E" w14:textId="77777777" w:rsidR="008C4E0D" w:rsidRDefault="008C4E0D" w:rsidP="001D3FB6"/>
        </w:tc>
        <w:tc>
          <w:tcPr>
            <w:tcW w:w="2969" w:type="dxa"/>
          </w:tcPr>
          <w:p w14:paraId="087596F8" w14:textId="77777777" w:rsidR="008C4E0D" w:rsidRDefault="008C4E0D" w:rsidP="001D3FB6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0BE346C6" w:rsidR="001D3FB6" w:rsidRDefault="0069237F">
            <w:r>
              <w:t xml:space="preserve">Brian </w:t>
            </w:r>
            <w:r w:rsidR="00F80248">
              <w:t>Karim</w:t>
            </w:r>
          </w:p>
        </w:tc>
        <w:tc>
          <w:tcPr>
            <w:tcW w:w="4590" w:type="dxa"/>
          </w:tcPr>
          <w:p w14:paraId="4ABCC0E3" w14:textId="0EAB799D" w:rsidR="001D3FB6" w:rsidRDefault="00F80248">
            <w:r>
              <w:t>Lincoln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54116D70" w:rsidR="001D3FB6" w:rsidRDefault="00F80248">
            <w:r>
              <w:t>Mike Gentzler</w:t>
            </w:r>
          </w:p>
        </w:tc>
        <w:tc>
          <w:tcPr>
            <w:tcW w:w="4590" w:type="dxa"/>
          </w:tcPr>
          <w:p w14:paraId="0B1106CF" w14:textId="15368A2D" w:rsidR="001D3FB6" w:rsidRDefault="00F80248">
            <w:r>
              <w:t>Merck</w:t>
            </w:r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551A8573" w:rsidR="001D3FB6" w:rsidRDefault="008E05FF">
            <w:r>
              <w:t xml:space="preserve">Par </w:t>
            </w:r>
            <w:proofErr w:type="spellStart"/>
            <w:r>
              <w:t>Tuffvesson</w:t>
            </w:r>
            <w:proofErr w:type="spellEnd"/>
            <w:r>
              <w:t xml:space="preserve"> </w:t>
            </w:r>
          </w:p>
        </w:tc>
        <w:tc>
          <w:tcPr>
            <w:tcW w:w="4590" w:type="dxa"/>
          </w:tcPr>
          <w:p w14:paraId="7133ECCF" w14:textId="488B69C3" w:rsidR="001D3FB6" w:rsidRDefault="00096ED0">
            <w:proofErr w:type="spellStart"/>
            <w:r>
              <w:t>Novonesis</w:t>
            </w:r>
            <w:proofErr w:type="spellEnd"/>
          </w:p>
        </w:tc>
      </w:tr>
      <w:tr w:rsidR="008E05FF" w14:paraId="4B56E0F9" w14:textId="77777777" w:rsidTr="001D3FB6">
        <w:tc>
          <w:tcPr>
            <w:tcW w:w="4315" w:type="dxa"/>
          </w:tcPr>
          <w:p w14:paraId="5A71E6BD" w14:textId="19B60902" w:rsidR="008E05FF" w:rsidRDefault="00DA383E">
            <w:r>
              <w:t>Brian Levy-Polis</w:t>
            </w:r>
          </w:p>
        </w:tc>
        <w:tc>
          <w:tcPr>
            <w:tcW w:w="4590" w:type="dxa"/>
          </w:tcPr>
          <w:p w14:paraId="5EADC477" w14:textId="16A88FFC" w:rsidR="008E05FF" w:rsidRDefault="00DA383E">
            <w:r>
              <w:t>FMC</w:t>
            </w:r>
          </w:p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27A3" w14:textId="77777777" w:rsidR="00B354E1" w:rsidRDefault="00B354E1">
      <w:r>
        <w:separator/>
      </w:r>
    </w:p>
  </w:endnote>
  <w:endnote w:type="continuationSeparator" w:id="0">
    <w:p w14:paraId="0FD5DEA5" w14:textId="77777777" w:rsidR="00B354E1" w:rsidRDefault="00B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829E" w14:textId="77777777" w:rsidR="00B354E1" w:rsidRDefault="00B354E1">
      <w:r>
        <w:separator/>
      </w:r>
    </w:p>
  </w:footnote>
  <w:footnote w:type="continuationSeparator" w:id="0">
    <w:p w14:paraId="74D52CDD" w14:textId="77777777" w:rsidR="00B354E1" w:rsidRDefault="00B354E1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</w:t>
      </w:r>
      <w:proofErr w:type="gramStart"/>
      <w:r>
        <w:t>archives</w:t>
      </w:r>
      <w:proofErr w:type="gramEnd"/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IFPRI  Brief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7299">
    <w:abstractNumId w:val="0"/>
  </w:num>
  <w:num w:numId="2" w16cid:durableId="566300848">
    <w:abstractNumId w:val="1"/>
  </w:num>
  <w:num w:numId="3" w16cid:durableId="2132286131">
    <w:abstractNumId w:val="2"/>
  </w:num>
  <w:num w:numId="4" w16cid:durableId="197863081">
    <w:abstractNumId w:val="4"/>
  </w:num>
  <w:num w:numId="5" w16cid:durableId="73859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74B00"/>
    <w:rsid w:val="000937FC"/>
    <w:rsid w:val="00096ED0"/>
    <w:rsid w:val="000A78CD"/>
    <w:rsid w:val="000E4F36"/>
    <w:rsid w:val="000F331F"/>
    <w:rsid w:val="00186EC5"/>
    <w:rsid w:val="001959CC"/>
    <w:rsid w:val="001D3FB6"/>
    <w:rsid w:val="001F43A0"/>
    <w:rsid w:val="0020212E"/>
    <w:rsid w:val="002065B8"/>
    <w:rsid w:val="0028436C"/>
    <w:rsid w:val="003377B3"/>
    <w:rsid w:val="00347B31"/>
    <w:rsid w:val="00377931"/>
    <w:rsid w:val="003F4605"/>
    <w:rsid w:val="0043523C"/>
    <w:rsid w:val="00527A5C"/>
    <w:rsid w:val="00577882"/>
    <w:rsid w:val="005E75D8"/>
    <w:rsid w:val="0069237F"/>
    <w:rsid w:val="006953F9"/>
    <w:rsid w:val="006E0B20"/>
    <w:rsid w:val="007A18B1"/>
    <w:rsid w:val="00854B50"/>
    <w:rsid w:val="00855EC0"/>
    <w:rsid w:val="00871D3A"/>
    <w:rsid w:val="008C4E0D"/>
    <w:rsid w:val="008E05FF"/>
    <w:rsid w:val="00902C27"/>
    <w:rsid w:val="00936B49"/>
    <w:rsid w:val="009442A2"/>
    <w:rsid w:val="009454FC"/>
    <w:rsid w:val="009960BD"/>
    <w:rsid w:val="009B6D70"/>
    <w:rsid w:val="009C4B77"/>
    <w:rsid w:val="00A06A81"/>
    <w:rsid w:val="00A164E2"/>
    <w:rsid w:val="00B354E1"/>
    <w:rsid w:val="00BB7667"/>
    <w:rsid w:val="00BD035A"/>
    <w:rsid w:val="00C25AA5"/>
    <w:rsid w:val="00D077C4"/>
    <w:rsid w:val="00DA383E"/>
    <w:rsid w:val="00DB1949"/>
    <w:rsid w:val="00E27B28"/>
    <w:rsid w:val="00E27FAF"/>
    <w:rsid w:val="00E37EA0"/>
    <w:rsid w:val="00E458AF"/>
    <w:rsid w:val="00EC1033"/>
    <w:rsid w:val="00ED2D2F"/>
    <w:rsid w:val="00EE26E7"/>
    <w:rsid w:val="00F80248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4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ri.vp@googl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Paul R Mort</cp:lastModifiedBy>
  <cp:revision>13</cp:revision>
  <dcterms:created xsi:type="dcterms:W3CDTF">2025-06-17T14:27:00Z</dcterms:created>
  <dcterms:modified xsi:type="dcterms:W3CDTF">2025-06-17T14:37:00Z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7606f69-b0ae-4874-be30-7d43a3c7be10_Enabled">
    <vt:lpwstr>true</vt:lpwstr>
  </property>
  <property fmtid="{D5CDD505-2E9C-101B-9397-08002B2CF9AE}" pid="4" name="MSIP_Label_f7606f69-b0ae-4874-be30-7d43a3c7be10_SetDate">
    <vt:lpwstr>2025-06-16T12:21:37Z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iteId">
    <vt:lpwstr>4130bd39-7c53-419c-b1e5-8758d6d63f21</vt:lpwstr>
  </property>
  <property fmtid="{D5CDD505-2E9C-101B-9397-08002B2CF9AE}" pid="8" name="MSIP_Label_f7606f69-b0ae-4874-be30-7d43a3c7be10_ActionId">
    <vt:lpwstr>76887d44-30e4-436b-8fde-2ad8e9ce1053</vt:lpwstr>
  </property>
  <property fmtid="{D5CDD505-2E9C-101B-9397-08002B2CF9AE}" pid="9" name="MSIP_Label_f7606f69-b0ae-4874-be30-7d43a3c7be10_ContentBits">
    <vt:lpwstr>0</vt:lpwstr>
  </property>
</Properties>
</file>